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7D33C" w14:textId="77777777" w:rsidR="00A12236" w:rsidRDefault="00F824FE" w:rsidP="00F824FE">
      <w:pPr>
        <w:jc w:val="center"/>
        <w:rPr>
          <w:b/>
          <w:sz w:val="32"/>
          <w:szCs w:val="32"/>
        </w:rPr>
      </w:pPr>
      <w:r w:rsidRPr="00F824FE">
        <w:rPr>
          <w:b/>
          <w:sz w:val="32"/>
          <w:szCs w:val="32"/>
        </w:rPr>
        <w:t>DIRITTO DI ACCESSO</w:t>
      </w:r>
    </w:p>
    <w:p w14:paraId="7098B64D" w14:textId="05C78EA8" w:rsidR="00B2489C" w:rsidRDefault="00B2489C" w:rsidP="00F824FE">
      <w:pPr>
        <w:jc w:val="center"/>
        <w:rPr>
          <w:b/>
          <w:sz w:val="32"/>
          <w:szCs w:val="32"/>
        </w:rPr>
      </w:pPr>
      <w:r>
        <w:rPr>
          <w:b/>
          <w:sz w:val="32"/>
          <w:szCs w:val="32"/>
        </w:rPr>
        <w:t>L. 241/1990 Legge sul procedimento amministrativo.</w:t>
      </w:r>
    </w:p>
    <w:p w14:paraId="4E9F9E41" w14:textId="77777777" w:rsidR="00F824FE" w:rsidRDefault="00F824FE" w:rsidP="00F824FE">
      <w:pPr>
        <w:jc w:val="center"/>
        <w:rPr>
          <w:b/>
          <w:sz w:val="32"/>
          <w:szCs w:val="32"/>
        </w:rPr>
      </w:pPr>
    </w:p>
    <w:p w14:paraId="5C870E62" w14:textId="77777777" w:rsidR="00F824FE" w:rsidRPr="00F824FE" w:rsidRDefault="00F824FE" w:rsidP="00F824FE">
      <w:pPr>
        <w:widowControl w:val="0"/>
        <w:autoSpaceDE w:val="0"/>
        <w:autoSpaceDN w:val="0"/>
        <w:adjustRightInd w:val="0"/>
        <w:rPr>
          <w:sz w:val="32"/>
          <w:szCs w:val="32"/>
        </w:rPr>
      </w:pPr>
    </w:p>
    <w:p w14:paraId="0B76518F" w14:textId="77777777" w:rsidR="00B2489C" w:rsidRDefault="00B2489C" w:rsidP="00B2489C">
      <w:pPr>
        <w:jc w:val="both"/>
        <w:rPr>
          <w:rFonts w:ascii="Courier" w:hAnsi="Courier" w:cs="Courier"/>
          <w:sz w:val="26"/>
          <w:szCs w:val="26"/>
        </w:rPr>
      </w:pPr>
    </w:p>
    <w:p w14:paraId="6DF54271" w14:textId="77777777" w:rsidR="002533C6" w:rsidRDefault="002533C6" w:rsidP="002533C6">
      <w:pPr>
        <w:widowControl w:val="0"/>
        <w:autoSpaceDE w:val="0"/>
        <w:autoSpaceDN w:val="0"/>
        <w:adjustRightInd w:val="0"/>
        <w:jc w:val="both"/>
        <w:rPr>
          <w:rFonts w:ascii="Lato-Regular" w:hAnsi="Lato-Regular" w:cs="Lato-Regular"/>
          <w:color w:val="0B0B0D"/>
          <w:sz w:val="30"/>
          <w:szCs w:val="30"/>
        </w:rPr>
      </w:pPr>
      <w:r>
        <w:rPr>
          <w:rFonts w:ascii="Lato-Black" w:hAnsi="Lato-Black" w:cs="Lato-Black"/>
          <w:b/>
          <w:bCs/>
          <w:color w:val="0B0B0D"/>
          <w:sz w:val="30"/>
          <w:szCs w:val="30"/>
        </w:rPr>
        <w:t>Articolo 3. </w:t>
      </w:r>
      <w:proofErr w:type="gramStart"/>
      <w:r>
        <w:rPr>
          <w:rFonts w:ascii="Lato-Black" w:hAnsi="Lato-Black" w:cs="Lato-Black"/>
          <w:b/>
          <w:bCs/>
          <w:color w:val="0B0B0D"/>
          <w:sz w:val="30"/>
          <w:szCs w:val="30"/>
        </w:rPr>
        <w:t>(</w:t>
      </w:r>
      <w:proofErr w:type="gramEnd"/>
      <w:r>
        <w:rPr>
          <w:rFonts w:ascii="Lato-Black" w:hAnsi="Lato-Black" w:cs="Lato-Black"/>
          <w:b/>
          <w:bCs/>
          <w:color w:val="0B0B0D"/>
          <w:sz w:val="30"/>
          <w:szCs w:val="30"/>
        </w:rPr>
        <w:t>Motivazione del provvedimento) (</w:t>
      </w:r>
      <w:r>
        <w:rPr>
          <w:rFonts w:ascii="Lato-Black" w:hAnsi="Lato-Black" w:cs="Lato-Black"/>
          <w:b/>
          <w:bCs/>
          <w:color w:val="0B0B0D"/>
          <w:sz w:val="22"/>
          <w:szCs w:val="22"/>
        </w:rPr>
        <w:t>1</w:t>
      </w:r>
      <w:r>
        <w:rPr>
          <w:rFonts w:ascii="Lato-Black" w:hAnsi="Lato-Black" w:cs="Lato-Black"/>
          <w:b/>
          <w:bCs/>
          <w:color w:val="0B0B0D"/>
          <w:sz w:val="30"/>
          <w:szCs w:val="30"/>
        </w:rPr>
        <w:t>)</w:t>
      </w:r>
    </w:p>
    <w:p w14:paraId="7502E534" w14:textId="77777777" w:rsidR="002533C6" w:rsidRDefault="002533C6"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1. Ogni provvedimento amministrativo, compresi quelli concernenti l'organizzazione amministrativa, lo svolgimento dei pubblici concorsi </w:t>
      </w:r>
      <w:proofErr w:type="gramStart"/>
      <w:r>
        <w:rPr>
          <w:rFonts w:ascii="Lato-Regular" w:hAnsi="Lato-Regular" w:cs="Lato-Regular"/>
          <w:color w:val="0B0B0D"/>
          <w:sz w:val="30"/>
          <w:szCs w:val="30"/>
        </w:rPr>
        <w:t>ed</w:t>
      </w:r>
      <w:proofErr w:type="gramEnd"/>
      <w:r>
        <w:rPr>
          <w:rFonts w:ascii="Lato-Regular" w:hAnsi="Lato-Regular" w:cs="Lato-Regular"/>
          <w:color w:val="0B0B0D"/>
          <w:sz w:val="30"/>
          <w:szCs w:val="30"/>
        </w:rPr>
        <w:t xml:space="preserve"> il personale, deve essere motivato, salvo che nelle ipotesi previste dal comma 2. La motivazione deve indicare i presupposti di fatto e le ragioni giuridiche che hanno determinato la decisione dell'amministrazione, </w:t>
      </w:r>
      <w:proofErr w:type="gramStart"/>
      <w:r>
        <w:rPr>
          <w:rFonts w:ascii="Lato-Regular" w:hAnsi="Lato-Regular" w:cs="Lato-Regular"/>
          <w:color w:val="0B0B0D"/>
          <w:sz w:val="30"/>
          <w:szCs w:val="30"/>
        </w:rPr>
        <w:t>in relazione alle</w:t>
      </w:r>
      <w:proofErr w:type="gramEnd"/>
      <w:r>
        <w:rPr>
          <w:rFonts w:ascii="Lato-Regular" w:hAnsi="Lato-Regular" w:cs="Lato-Regular"/>
          <w:color w:val="0B0B0D"/>
          <w:sz w:val="30"/>
          <w:szCs w:val="30"/>
        </w:rPr>
        <w:t xml:space="preserve"> risultanze dell'istruttoria.</w:t>
      </w:r>
    </w:p>
    <w:p w14:paraId="0B1FFB59" w14:textId="77777777" w:rsidR="002533C6" w:rsidRDefault="002533C6"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2. La motivazione non è richiesta per gli atti normativi e per quelli a contenuto generale.</w:t>
      </w:r>
    </w:p>
    <w:p w14:paraId="64FA37C2" w14:textId="77777777" w:rsidR="002533C6" w:rsidRDefault="002533C6"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3. Se le ragioni della decisione </w:t>
      </w:r>
      <w:proofErr w:type="gramStart"/>
      <w:r>
        <w:rPr>
          <w:rFonts w:ascii="Lato-Regular" w:hAnsi="Lato-Regular" w:cs="Lato-Regular"/>
          <w:color w:val="0B0B0D"/>
          <w:sz w:val="30"/>
          <w:szCs w:val="30"/>
        </w:rPr>
        <w:t>risultano</w:t>
      </w:r>
      <w:proofErr w:type="gramEnd"/>
      <w:r>
        <w:rPr>
          <w:rFonts w:ascii="Lato-Regular" w:hAnsi="Lato-Regular" w:cs="Lato-Regular"/>
          <w:color w:val="0B0B0D"/>
          <w:sz w:val="30"/>
          <w:szCs w:val="30"/>
        </w:rPr>
        <w:t xml:space="preserve"> da altro atto dell'amministrazione richiamato dalla decisione stessa, insieme alla comunicazione di quest’ultima deve essere indicato e reso disponibile, a norma della presente legge, anche l'atto cui essa si richiama.</w:t>
      </w:r>
    </w:p>
    <w:p w14:paraId="6E39F0AE" w14:textId="77777777" w:rsidR="002533C6" w:rsidRDefault="002533C6"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4. In ogni atto notificato al destinatario </w:t>
      </w:r>
      <w:proofErr w:type="gramStart"/>
      <w:r>
        <w:rPr>
          <w:rFonts w:ascii="Lato-Regular" w:hAnsi="Lato-Regular" w:cs="Lato-Regular"/>
          <w:color w:val="0B0B0D"/>
          <w:sz w:val="30"/>
          <w:szCs w:val="30"/>
        </w:rPr>
        <w:t>devono</w:t>
      </w:r>
      <w:proofErr w:type="gramEnd"/>
      <w:r>
        <w:rPr>
          <w:rFonts w:ascii="Lato-Regular" w:hAnsi="Lato-Regular" w:cs="Lato-Regular"/>
          <w:color w:val="0B0B0D"/>
          <w:sz w:val="30"/>
          <w:szCs w:val="30"/>
        </w:rPr>
        <w:t xml:space="preserve"> essere indicati il termine e l'autorità cui è possibile ricorrere.</w:t>
      </w:r>
    </w:p>
    <w:p w14:paraId="23E2ACE2" w14:textId="77777777" w:rsidR="002533C6" w:rsidRDefault="002533C6" w:rsidP="002533C6">
      <w:pPr>
        <w:widowControl w:val="0"/>
        <w:autoSpaceDE w:val="0"/>
        <w:autoSpaceDN w:val="0"/>
        <w:adjustRightInd w:val="0"/>
        <w:jc w:val="both"/>
        <w:rPr>
          <w:rFonts w:ascii="Lato-Regular" w:hAnsi="Lato-Regular" w:cs="Lato-Regular"/>
          <w:color w:val="0B0B0D"/>
          <w:sz w:val="30"/>
          <w:szCs w:val="30"/>
        </w:rPr>
      </w:pPr>
    </w:p>
    <w:p w14:paraId="48D857A8" w14:textId="3FD32FEF" w:rsidR="00B2489C" w:rsidRDefault="002533C6" w:rsidP="002533C6">
      <w:pPr>
        <w:jc w:val="both"/>
        <w:rPr>
          <w:rFonts w:ascii="Courier" w:hAnsi="Courier" w:cs="Courier"/>
          <w:b/>
          <w:sz w:val="26"/>
          <w:szCs w:val="26"/>
        </w:rPr>
      </w:pPr>
      <w:proofErr w:type="gramStart"/>
      <w:r>
        <w:rPr>
          <w:rFonts w:ascii="Lato-Regular" w:hAnsi="Lato-Regular" w:cs="Lato-Regular"/>
          <w:color w:val="0B0B0D"/>
          <w:sz w:val="30"/>
          <w:szCs w:val="30"/>
        </w:rPr>
        <w:t>(1</w:t>
      </w:r>
      <w:proofErr w:type="gramEnd"/>
      <w:r>
        <w:rPr>
          <w:rFonts w:ascii="Lato-Regular" w:hAnsi="Lato-Regular" w:cs="Lato-Regular"/>
          <w:color w:val="0B0B0D"/>
          <w:sz w:val="30"/>
          <w:szCs w:val="30"/>
        </w:rPr>
        <w:t xml:space="preserve">) Rubrica aggiunta dall'art. 21, </w:t>
      </w:r>
      <w:hyperlink r:id="rId6" w:history="1">
        <w:r>
          <w:rPr>
            <w:rFonts w:ascii="Lato-Regular" w:hAnsi="Lato-Regular" w:cs="Lato-Regular"/>
            <w:color w:val="0B588C"/>
            <w:sz w:val="30"/>
            <w:szCs w:val="30"/>
          </w:rPr>
          <w:t>L. 11 febbraio 2005, n. 15</w:t>
        </w:r>
      </w:hyperlink>
      <w:r>
        <w:rPr>
          <w:rFonts w:ascii="Lato-Regular" w:hAnsi="Lato-Regular" w:cs="Lato-Regular"/>
          <w:color w:val="0B0B0D"/>
          <w:sz w:val="30"/>
          <w:szCs w:val="30"/>
        </w:rPr>
        <w:t>.</w:t>
      </w:r>
    </w:p>
    <w:p w14:paraId="68ED6FD4" w14:textId="77777777" w:rsidR="002533C6" w:rsidRDefault="002533C6" w:rsidP="002533C6">
      <w:pPr>
        <w:jc w:val="both"/>
        <w:rPr>
          <w:rFonts w:ascii="Courier" w:hAnsi="Courier" w:cs="Courier"/>
          <w:b/>
          <w:sz w:val="26"/>
          <w:szCs w:val="26"/>
        </w:rPr>
      </w:pPr>
    </w:p>
    <w:p w14:paraId="77E81179" w14:textId="77777777" w:rsidR="002533C6" w:rsidRDefault="002533C6" w:rsidP="002533C6">
      <w:pPr>
        <w:jc w:val="both"/>
        <w:rPr>
          <w:rFonts w:ascii="Courier" w:hAnsi="Courier" w:cs="Courier"/>
          <w:b/>
          <w:sz w:val="26"/>
          <w:szCs w:val="26"/>
        </w:rPr>
      </w:pPr>
    </w:p>
    <w:p w14:paraId="1BDB7DC9" w14:textId="77777777" w:rsidR="007F2007" w:rsidRDefault="007F2007" w:rsidP="002533C6">
      <w:pPr>
        <w:widowControl w:val="0"/>
        <w:autoSpaceDE w:val="0"/>
        <w:autoSpaceDN w:val="0"/>
        <w:adjustRightInd w:val="0"/>
        <w:jc w:val="both"/>
        <w:rPr>
          <w:rFonts w:ascii="Lato-Regular" w:hAnsi="Lato-Regular" w:cs="Lato-Regular"/>
          <w:color w:val="0B0B0D"/>
          <w:sz w:val="30"/>
          <w:szCs w:val="30"/>
        </w:rPr>
      </w:pPr>
      <w:r>
        <w:rPr>
          <w:rFonts w:ascii="Lato-Black" w:hAnsi="Lato-Black" w:cs="Lato-Black"/>
          <w:b/>
          <w:bCs/>
          <w:color w:val="0B0B0D"/>
          <w:sz w:val="30"/>
          <w:szCs w:val="30"/>
        </w:rPr>
        <w:t>Articolo 7. </w:t>
      </w:r>
      <w:proofErr w:type="gramStart"/>
      <w:r>
        <w:rPr>
          <w:rFonts w:ascii="Lato-Black" w:hAnsi="Lato-Black" w:cs="Lato-Black"/>
          <w:b/>
          <w:bCs/>
          <w:color w:val="0B0B0D"/>
          <w:sz w:val="30"/>
          <w:szCs w:val="30"/>
        </w:rPr>
        <w:t>(</w:t>
      </w:r>
      <w:proofErr w:type="gramEnd"/>
      <w:r>
        <w:rPr>
          <w:rFonts w:ascii="Lato-Black" w:hAnsi="Lato-Black" w:cs="Lato-Black"/>
          <w:b/>
          <w:bCs/>
          <w:color w:val="0B0B0D"/>
          <w:sz w:val="30"/>
          <w:szCs w:val="30"/>
        </w:rPr>
        <w:t>Comunicazione di avvio del procedimento) (</w:t>
      </w:r>
      <w:r>
        <w:rPr>
          <w:rFonts w:ascii="Lato-Black" w:hAnsi="Lato-Black" w:cs="Lato-Black"/>
          <w:b/>
          <w:bCs/>
          <w:color w:val="0B0B0D"/>
          <w:sz w:val="22"/>
          <w:szCs w:val="22"/>
        </w:rPr>
        <w:t>1</w:t>
      </w:r>
      <w:r>
        <w:rPr>
          <w:rFonts w:ascii="Lato-Black" w:hAnsi="Lato-Black" w:cs="Lato-Black"/>
          <w:b/>
          <w:bCs/>
          <w:color w:val="0B0B0D"/>
          <w:sz w:val="30"/>
          <w:szCs w:val="30"/>
        </w:rPr>
        <w:t>)</w:t>
      </w:r>
    </w:p>
    <w:p w14:paraId="4E7550ED" w14:textId="77777777" w:rsidR="007F2007" w:rsidRDefault="007F2007"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1. Ove non sussistano ragioni </w:t>
      </w:r>
      <w:proofErr w:type="gramStart"/>
      <w:r>
        <w:rPr>
          <w:rFonts w:ascii="Lato-Regular" w:hAnsi="Lato-Regular" w:cs="Lato-Regular"/>
          <w:color w:val="0B0B0D"/>
          <w:sz w:val="30"/>
          <w:szCs w:val="30"/>
        </w:rPr>
        <w:t xml:space="preserve">di </w:t>
      </w:r>
      <w:proofErr w:type="gramEnd"/>
      <w:r>
        <w:rPr>
          <w:rFonts w:ascii="Lato-Regular" w:hAnsi="Lato-Regular" w:cs="Lato-Regular"/>
          <w:color w:val="0B0B0D"/>
          <w:sz w:val="30"/>
          <w:szCs w:val="30"/>
        </w:rPr>
        <w:t xml:space="preserve">impedimento derivanti da particolari esigenze di celerità del procedimento, l'avvio del procedimento stesso è comunicato, con le modalità previste dall'articolo 8, ai soggetti nei confronti dei quali il provvedimento finale è destinato a produrre effetti diretti ed a quelli che per legge debbono intervenirvi. Ove parimenti non sussistano le ragioni </w:t>
      </w:r>
      <w:proofErr w:type="gramStart"/>
      <w:r>
        <w:rPr>
          <w:rFonts w:ascii="Lato-Regular" w:hAnsi="Lato-Regular" w:cs="Lato-Regular"/>
          <w:color w:val="0B0B0D"/>
          <w:sz w:val="30"/>
          <w:szCs w:val="30"/>
        </w:rPr>
        <w:t xml:space="preserve">di </w:t>
      </w:r>
      <w:proofErr w:type="gramEnd"/>
      <w:r>
        <w:rPr>
          <w:rFonts w:ascii="Lato-Regular" w:hAnsi="Lato-Regular" w:cs="Lato-Regular"/>
          <w:color w:val="0B0B0D"/>
          <w:sz w:val="30"/>
          <w:szCs w:val="30"/>
        </w:rPr>
        <w:t>impedimento predette, qualora da un provvedimento possa derivare un pregiudizio a soggetti individuati o facilmente individuabili, diversi dai suoi diretti destinatari, l'amministrazione è tenuta a fornire loro, con le stesse modalità, notizia dell'inizio del procedimento.</w:t>
      </w:r>
    </w:p>
    <w:p w14:paraId="05AE63D3" w14:textId="77777777" w:rsidR="007F2007" w:rsidRDefault="007F2007"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2. Nelle ipotesi di cui al comma </w:t>
      </w:r>
      <w:proofErr w:type="gramStart"/>
      <w:r>
        <w:rPr>
          <w:rFonts w:ascii="Lato-Regular" w:hAnsi="Lato-Regular" w:cs="Lato-Regular"/>
          <w:color w:val="0B0B0D"/>
          <w:sz w:val="30"/>
          <w:szCs w:val="30"/>
        </w:rPr>
        <w:t>1</w:t>
      </w:r>
      <w:proofErr w:type="gramEnd"/>
      <w:r>
        <w:rPr>
          <w:rFonts w:ascii="Lato-Regular" w:hAnsi="Lato-Regular" w:cs="Lato-Regular"/>
          <w:color w:val="0B0B0D"/>
          <w:sz w:val="30"/>
          <w:szCs w:val="30"/>
        </w:rPr>
        <w:t xml:space="preserve"> resta salva la facoltà dell'amministrazione di adottare, anche prima della effettuazione delle comunicazioni di cui al medesimo comma 1, provvedimenti cautelari.</w:t>
      </w:r>
    </w:p>
    <w:p w14:paraId="4A0F1166" w14:textId="77777777" w:rsidR="002533C6" w:rsidRDefault="002533C6" w:rsidP="002533C6">
      <w:pPr>
        <w:widowControl w:val="0"/>
        <w:autoSpaceDE w:val="0"/>
        <w:autoSpaceDN w:val="0"/>
        <w:adjustRightInd w:val="0"/>
        <w:jc w:val="both"/>
        <w:rPr>
          <w:rFonts w:ascii="Lato-Regular" w:hAnsi="Lato-Regular" w:cs="Lato-Regular"/>
          <w:color w:val="0B0B0D"/>
          <w:sz w:val="30"/>
          <w:szCs w:val="30"/>
        </w:rPr>
      </w:pPr>
    </w:p>
    <w:p w14:paraId="2D733536" w14:textId="0E385352" w:rsidR="007F2007" w:rsidRDefault="007F2007" w:rsidP="002533C6">
      <w:pPr>
        <w:jc w:val="both"/>
        <w:rPr>
          <w:rFonts w:ascii="Courier" w:hAnsi="Courier" w:cs="Courier"/>
          <w:b/>
          <w:sz w:val="26"/>
          <w:szCs w:val="26"/>
        </w:rPr>
      </w:pPr>
      <w:proofErr w:type="gramStart"/>
      <w:r>
        <w:rPr>
          <w:rFonts w:ascii="Lato-Regular" w:hAnsi="Lato-Regular" w:cs="Lato-Regular"/>
          <w:color w:val="0B0B0D"/>
          <w:sz w:val="30"/>
          <w:szCs w:val="30"/>
        </w:rPr>
        <w:t>(1</w:t>
      </w:r>
      <w:proofErr w:type="gramEnd"/>
      <w:r>
        <w:rPr>
          <w:rFonts w:ascii="Lato-Regular" w:hAnsi="Lato-Regular" w:cs="Lato-Regular"/>
          <w:color w:val="0B0B0D"/>
          <w:sz w:val="30"/>
          <w:szCs w:val="30"/>
        </w:rPr>
        <w:t xml:space="preserve">) Rubrica aggiunta dall'art. 21, </w:t>
      </w:r>
      <w:hyperlink r:id="rId7" w:history="1">
        <w:r>
          <w:rPr>
            <w:rFonts w:ascii="Lato-Regular" w:hAnsi="Lato-Regular" w:cs="Lato-Regular"/>
            <w:color w:val="0B588C"/>
            <w:sz w:val="30"/>
            <w:szCs w:val="30"/>
          </w:rPr>
          <w:t>L. 11 febbraio 2005, n. 15</w:t>
        </w:r>
      </w:hyperlink>
      <w:r>
        <w:rPr>
          <w:rFonts w:ascii="Lato-Regular" w:hAnsi="Lato-Regular" w:cs="Lato-Regular"/>
          <w:color w:val="0B0B0D"/>
          <w:sz w:val="30"/>
          <w:szCs w:val="30"/>
        </w:rPr>
        <w:t>.</w:t>
      </w:r>
    </w:p>
    <w:p w14:paraId="37CD1A08" w14:textId="77777777" w:rsidR="007F2007" w:rsidRDefault="007F2007" w:rsidP="002533C6">
      <w:pPr>
        <w:jc w:val="both"/>
        <w:rPr>
          <w:rFonts w:ascii="Courier" w:hAnsi="Courier" w:cs="Courier"/>
          <w:sz w:val="26"/>
          <w:szCs w:val="26"/>
        </w:rPr>
      </w:pPr>
    </w:p>
    <w:p w14:paraId="25B52F3D" w14:textId="77777777" w:rsidR="00B2489C" w:rsidRDefault="00B2489C" w:rsidP="002533C6">
      <w:pPr>
        <w:jc w:val="both"/>
        <w:rPr>
          <w:rFonts w:ascii="Courier" w:hAnsi="Courier" w:cs="Courier"/>
          <w:b/>
          <w:sz w:val="26"/>
          <w:szCs w:val="26"/>
        </w:rPr>
      </w:pPr>
    </w:p>
    <w:p w14:paraId="36F7B3C1" w14:textId="77777777" w:rsidR="007F2007" w:rsidRDefault="007F2007" w:rsidP="002533C6">
      <w:pPr>
        <w:widowControl w:val="0"/>
        <w:autoSpaceDE w:val="0"/>
        <w:autoSpaceDN w:val="0"/>
        <w:adjustRightInd w:val="0"/>
        <w:jc w:val="both"/>
        <w:rPr>
          <w:rFonts w:ascii="Lato-Regular" w:hAnsi="Lato-Regular" w:cs="Lato-Regular"/>
          <w:color w:val="0B0B0D"/>
          <w:sz w:val="30"/>
          <w:szCs w:val="30"/>
        </w:rPr>
      </w:pPr>
      <w:r>
        <w:rPr>
          <w:rFonts w:ascii="Lato-Black" w:hAnsi="Lato-Black" w:cs="Lato-Black"/>
          <w:b/>
          <w:bCs/>
          <w:color w:val="0B0B0D"/>
          <w:sz w:val="30"/>
          <w:szCs w:val="30"/>
        </w:rPr>
        <w:t>Articolo 10. </w:t>
      </w:r>
      <w:proofErr w:type="gramStart"/>
      <w:r>
        <w:rPr>
          <w:rFonts w:ascii="Lato-Black" w:hAnsi="Lato-Black" w:cs="Lato-Black"/>
          <w:b/>
          <w:bCs/>
          <w:color w:val="0B0B0D"/>
          <w:sz w:val="30"/>
          <w:szCs w:val="30"/>
        </w:rPr>
        <w:t>(</w:t>
      </w:r>
      <w:proofErr w:type="gramEnd"/>
      <w:r>
        <w:rPr>
          <w:rFonts w:ascii="Lato-Black" w:hAnsi="Lato-Black" w:cs="Lato-Black"/>
          <w:b/>
          <w:bCs/>
          <w:color w:val="0B0B0D"/>
          <w:sz w:val="30"/>
          <w:szCs w:val="30"/>
        </w:rPr>
        <w:t>Diritti dei partecipanti al procedimento) (</w:t>
      </w:r>
      <w:r>
        <w:rPr>
          <w:rFonts w:ascii="Lato-Black" w:hAnsi="Lato-Black" w:cs="Lato-Black"/>
          <w:b/>
          <w:bCs/>
          <w:color w:val="0B0B0D"/>
          <w:sz w:val="22"/>
          <w:szCs w:val="22"/>
        </w:rPr>
        <w:t>1</w:t>
      </w:r>
      <w:r>
        <w:rPr>
          <w:rFonts w:ascii="Lato-Black" w:hAnsi="Lato-Black" w:cs="Lato-Black"/>
          <w:b/>
          <w:bCs/>
          <w:color w:val="0B0B0D"/>
          <w:sz w:val="30"/>
          <w:szCs w:val="30"/>
        </w:rPr>
        <w:t>)</w:t>
      </w:r>
    </w:p>
    <w:p w14:paraId="57B7B4AD" w14:textId="77777777" w:rsidR="007F2007" w:rsidRDefault="007F2007"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1. I soggetti di cui all'articolo </w:t>
      </w:r>
      <w:proofErr w:type="gramStart"/>
      <w:r>
        <w:rPr>
          <w:rFonts w:ascii="Lato-Regular" w:hAnsi="Lato-Regular" w:cs="Lato-Regular"/>
          <w:color w:val="0B0B0D"/>
          <w:sz w:val="30"/>
          <w:szCs w:val="30"/>
        </w:rPr>
        <w:t>7</w:t>
      </w:r>
      <w:proofErr w:type="gramEnd"/>
      <w:r>
        <w:rPr>
          <w:rFonts w:ascii="Lato-Regular" w:hAnsi="Lato-Regular" w:cs="Lato-Regular"/>
          <w:color w:val="0B0B0D"/>
          <w:sz w:val="30"/>
          <w:szCs w:val="30"/>
        </w:rPr>
        <w:t xml:space="preserve"> e quelli intervenuti ai sensi dell'articolo 9 hanno diritto:</w:t>
      </w:r>
    </w:p>
    <w:p w14:paraId="3D9B2837" w14:textId="77777777" w:rsidR="007F2007" w:rsidRDefault="007F2007"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a) di prendere visione degli atti del procedimento, salvo quanto previsto dall'articolo </w:t>
      </w:r>
      <w:proofErr w:type="gramStart"/>
      <w:r>
        <w:rPr>
          <w:rFonts w:ascii="Lato-Regular" w:hAnsi="Lato-Regular" w:cs="Lato-Regular"/>
          <w:color w:val="0B0B0D"/>
          <w:sz w:val="30"/>
          <w:szCs w:val="30"/>
        </w:rPr>
        <w:t>24</w:t>
      </w:r>
      <w:proofErr w:type="gramEnd"/>
      <w:r>
        <w:rPr>
          <w:rFonts w:ascii="Lato-Regular" w:hAnsi="Lato-Regular" w:cs="Lato-Regular"/>
          <w:color w:val="0B0B0D"/>
          <w:sz w:val="30"/>
          <w:szCs w:val="30"/>
        </w:rPr>
        <w:t>;</w:t>
      </w:r>
    </w:p>
    <w:p w14:paraId="046297E2" w14:textId="77777777" w:rsidR="007F2007" w:rsidRDefault="007F2007"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b) di presentare memorie scritte e documenti, che l'amministrazione ha l'obbligo di valutare ove siano pertinenti all'oggetto del procedimento.</w:t>
      </w:r>
    </w:p>
    <w:p w14:paraId="45C83A59" w14:textId="77777777" w:rsidR="007F2007" w:rsidRDefault="007F2007" w:rsidP="002533C6">
      <w:pPr>
        <w:widowControl w:val="0"/>
        <w:autoSpaceDE w:val="0"/>
        <w:autoSpaceDN w:val="0"/>
        <w:adjustRightInd w:val="0"/>
        <w:jc w:val="both"/>
        <w:rPr>
          <w:rFonts w:ascii="Lato-Regular" w:hAnsi="Lato-Regular" w:cs="Lato-Regular"/>
          <w:color w:val="0B0B0D"/>
          <w:sz w:val="30"/>
          <w:szCs w:val="30"/>
        </w:rPr>
      </w:pPr>
    </w:p>
    <w:p w14:paraId="55695AAB" w14:textId="77777777" w:rsidR="007F2007" w:rsidRDefault="007F2007"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(1) Rubrica aggiunta dalla </w:t>
      </w:r>
      <w:hyperlink r:id="rId8" w:history="1">
        <w:r>
          <w:rPr>
            <w:rFonts w:ascii="Lato-Regular" w:hAnsi="Lato-Regular" w:cs="Lato-Regular"/>
            <w:color w:val="0B588C"/>
            <w:sz w:val="30"/>
            <w:szCs w:val="30"/>
          </w:rPr>
          <w:t>Legge 11 febbraio 2005, n. 15</w:t>
        </w:r>
      </w:hyperlink>
      <w:r>
        <w:rPr>
          <w:rFonts w:ascii="Lato-Regular" w:hAnsi="Lato-Regular" w:cs="Lato-Regular"/>
          <w:color w:val="0B0B0D"/>
          <w:sz w:val="30"/>
          <w:szCs w:val="30"/>
        </w:rPr>
        <w:t>.</w:t>
      </w:r>
    </w:p>
    <w:p w14:paraId="25859AF5" w14:textId="77777777" w:rsidR="007F2007" w:rsidRDefault="007F2007" w:rsidP="002533C6">
      <w:pPr>
        <w:jc w:val="both"/>
        <w:rPr>
          <w:rFonts w:ascii="Courier" w:hAnsi="Courier" w:cs="Courier"/>
          <w:sz w:val="26"/>
          <w:szCs w:val="26"/>
        </w:rPr>
      </w:pPr>
    </w:p>
    <w:p w14:paraId="6BE5F642" w14:textId="77777777" w:rsidR="00B2489C" w:rsidRDefault="00B2489C" w:rsidP="002533C6">
      <w:pPr>
        <w:jc w:val="both"/>
        <w:rPr>
          <w:rFonts w:ascii="Courier" w:hAnsi="Courier" w:cs="Courier"/>
          <w:sz w:val="26"/>
          <w:szCs w:val="26"/>
        </w:rPr>
      </w:pPr>
    </w:p>
    <w:p w14:paraId="2A1F4D33"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Black" w:hAnsi="Lato-Black" w:cs="Lato-Black"/>
          <w:b/>
          <w:bCs/>
          <w:color w:val="0B0B0D"/>
          <w:sz w:val="30"/>
          <w:szCs w:val="30"/>
        </w:rPr>
        <w:t xml:space="preserve">Articolo </w:t>
      </w:r>
      <w:proofErr w:type="gramStart"/>
      <w:r>
        <w:rPr>
          <w:rFonts w:ascii="Lato-Black" w:hAnsi="Lato-Black" w:cs="Lato-Black"/>
          <w:b/>
          <w:bCs/>
          <w:color w:val="0B0B0D"/>
          <w:sz w:val="30"/>
          <w:szCs w:val="30"/>
        </w:rPr>
        <w:t>22</w:t>
      </w:r>
      <w:proofErr w:type="gramEnd"/>
      <w:r>
        <w:rPr>
          <w:rFonts w:ascii="Lato-Black" w:hAnsi="Lato-Black" w:cs="Lato-Black"/>
          <w:b/>
          <w:bCs/>
          <w:color w:val="0B0B0D"/>
          <w:sz w:val="30"/>
          <w:szCs w:val="30"/>
        </w:rPr>
        <w:t>. (</w:t>
      </w:r>
      <w:r>
        <w:rPr>
          <w:rFonts w:ascii="Lato-Black" w:hAnsi="Lato-Black" w:cs="Lato-Black"/>
          <w:b/>
          <w:bCs/>
          <w:color w:val="0B0B0D"/>
          <w:sz w:val="22"/>
          <w:szCs w:val="22"/>
        </w:rPr>
        <w:t>1</w:t>
      </w:r>
      <w:r>
        <w:rPr>
          <w:rFonts w:ascii="Lato-Black" w:hAnsi="Lato-Black" w:cs="Lato-Black"/>
          <w:b/>
          <w:bCs/>
          <w:color w:val="0B0B0D"/>
          <w:sz w:val="30"/>
          <w:szCs w:val="30"/>
        </w:rPr>
        <w:t>) </w:t>
      </w:r>
      <w:proofErr w:type="gramStart"/>
      <w:r>
        <w:rPr>
          <w:rFonts w:ascii="Lato-Black" w:hAnsi="Lato-Black" w:cs="Lato-Black"/>
          <w:b/>
          <w:bCs/>
          <w:color w:val="0B0B0D"/>
          <w:sz w:val="30"/>
          <w:szCs w:val="30"/>
        </w:rPr>
        <w:t>(</w:t>
      </w:r>
      <w:proofErr w:type="gramEnd"/>
      <w:r>
        <w:rPr>
          <w:rFonts w:ascii="Lato-Black" w:hAnsi="Lato-Black" w:cs="Lato-Black"/>
          <w:b/>
          <w:bCs/>
          <w:color w:val="0B0B0D"/>
          <w:sz w:val="30"/>
          <w:szCs w:val="30"/>
        </w:rPr>
        <w:t xml:space="preserve">Definizioni e </w:t>
      </w:r>
      <w:proofErr w:type="spellStart"/>
      <w:r>
        <w:rPr>
          <w:rFonts w:ascii="Lato-Black" w:hAnsi="Lato-Black" w:cs="Lato-Black"/>
          <w:b/>
          <w:bCs/>
          <w:color w:val="0B0B0D"/>
          <w:sz w:val="30"/>
          <w:szCs w:val="30"/>
        </w:rPr>
        <w:t>princípi</w:t>
      </w:r>
      <w:proofErr w:type="spellEnd"/>
      <w:r>
        <w:rPr>
          <w:rFonts w:ascii="Lato-Black" w:hAnsi="Lato-Black" w:cs="Lato-Black"/>
          <w:b/>
          <w:bCs/>
          <w:color w:val="0B0B0D"/>
          <w:sz w:val="30"/>
          <w:szCs w:val="30"/>
        </w:rPr>
        <w:t xml:space="preserve"> in materia di accesso)</w:t>
      </w:r>
    </w:p>
    <w:p w14:paraId="0DE176B2"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1. Ai fini del presente capo </w:t>
      </w:r>
      <w:proofErr w:type="gramStart"/>
      <w:r>
        <w:rPr>
          <w:rFonts w:ascii="Lato-Regular" w:hAnsi="Lato-Regular" w:cs="Lato-Regular"/>
          <w:color w:val="0B0B0D"/>
          <w:sz w:val="30"/>
          <w:szCs w:val="30"/>
        </w:rPr>
        <w:t xml:space="preserve">si </w:t>
      </w:r>
      <w:proofErr w:type="gramEnd"/>
      <w:r>
        <w:rPr>
          <w:rFonts w:ascii="Lato-Regular" w:hAnsi="Lato-Regular" w:cs="Lato-Regular"/>
          <w:color w:val="0B0B0D"/>
          <w:sz w:val="30"/>
          <w:szCs w:val="30"/>
        </w:rPr>
        <w:t>intende:</w:t>
      </w:r>
    </w:p>
    <w:p w14:paraId="1D9343FD"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a) per "diritto di accesso", il diritto degli interessati di prendere visione e di estrarre copia di documenti amministrativi;</w:t>
      </w:r>
    </w:p>
    <w:p w14:paraId="35A3F2AA"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b) per "interessati", tutti i soggetti privati, compresi quelli portatori </w:t>
      </w:r>
      <w:proofErr w:type="gramStart"/>
      <w:r>
        <w:rPr>
          <w:rFonts w:ascii="Lato-Regular" w:hAnsi="Lato-Regular" w:cs="Lato-Regular"/>
          <w:color w:val="0B0B0D"/>
          <w:sz w:val="30"/>
          <w:szCs w:val="30"/>
        </w:rPr>
        <w:t xml:space="preserve">di </w:t>
      </w:r>
      <w:proofErr w:type="gramEnd"/>
      <w:r>
        <w:rPr>
          <w:rFonts w:ascii="Lato-Regular" w:hAnsi="Lato-Regular" w:cs="Lato-Regular"/>
          <w:color w:val="0B0B0D"/>
          <w:sz w:val="30"/>
          <w:szCs w:val="30"/>
        </w:rPr>
        <w:t>interessi pubblici o diffusi, che abbiano un interesse diretto, concreto e attuale, corrispondente ad una situazione giuridicamente tutelata e collegata al documento al quale è chiesto l'accesso;</w:t>
      </w:r>
    </w:p>
    <w:p w14:paraId="6DA12E9C"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c) per "controinteressati", tutti i soggetti, individuati o facilmente individuabili in base alla natura del documento richiesto, che dall'esercizio dell'accesso vedrebbero compromesso il loro diritto alla riservatezza;</w:t>
      </w:r>
    </w:p>
    <w:p w14:paraId="5B86021E"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d) per "documento amministrativo", ogni rappresentazione grafica, fotocinematografica, elettromagnetica o di qualunque altra specie del contenuto di atti, anche interni o non relativi </w:t>
      </w:r>
      <w:proofErr w:type="gramStart"/>
      <w:r>
        <w:rPr>
          <w:rFonts w:ascii="Lato-Regular" w:hAnsi="Lato-Regular" w:cs="Lato-Regular"/>
          <w:color w:val="0B0B0D"/>
          <w:sz w:val="30"/>
          <w:szCs w:val="30"/>
        </w:rPr>
        <w:t>ad</w:t>
      </w:r>
      <w:proofErr w:type="gramEnd"/>
      <w:r>
        <w:rPr>
          <w:rFonts w:ascii="Lato-Regular" w:hAnsi="Lato-Regular" w:cs="Lato-Regular"/>
          <w:color w:val="0B0B0D"/>
          <w:sz w:val="30"/>
          <w:szCs w:val="30"/>
        </w:rPr>
        <w:t xml:space="preserve"> uno specifico procedimento, detenuti da una pubblica amministrazione e concernenti attività di pubblico interesse, indipendentemente dalla natura pubblicistica o privatistica della loro disciplina sostanziale;</w:t>
      </w:r>
    </w:p>
    <w:p w14:paraId="3F0C2505"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e) per "pubblica amministrazione", tutti i soggetti di diritto pubblico e i </w:t>
      </w:r>
      <w:proofErr w:type="gramStart"/>
      <w:r>
        <w:rPr>
          <w:rFonts w:ascii="Lato-Regular" w:hAnsi="Lato-Regular" w:cs="Lato-Regular"/>
          <w:color w:val="0B0B0D"/>
          <w:sz w:val="30"/>
          <w:szCs w:val="30"/>
        </w:rPr>
        <w:t>soggetti</w:t>
      </w:r>
      <w:proofErr w:type="gramEnd"/>
      <w:r>
        <w:rPr>
          <w:rFonts w:ascii="Lato-Regular" w:hAnsi="Lato-Regular" w:cs="Lato-Regular"/>
          <w:color w:val="0B0B0D"/>
          <w:sz w:val="30"/>
          <w:szCs w:val="30"/>
        </w:rPr>
        <w:t xml:space="preserve"> di diritto privato limitatamente alla loro attività di pubblico interesse disciplinata dal diritto nazionale o comunitario.</w:t>
      </w:r>
    </w:p>
    <w:p w14:paraId="4FF50EC7"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2. L'accesso ai documenti amministrativi, attese le sue rilevanti finalità di pubblico interesse, costituisce principio generale dell'attività amministrativa al fine di favorire la partecipazione e di assicurarne l'imparzialità e la trasparenza. </w:t>
      </w:r>
      <w:proofErr w:type="gramStart"/>
      <w:r>
        <w:rPr>
          <w:rFonts w:ascii="Lato-Regular" w:hAnsi="Lato-Regular" w:cs="Lato-Regular"/>
          <w:color w:val="0B0B0D"/>
          <w:sz w:val="30"/>
          <w:szCs w:val="30"/>
        </w:rPr>
        <w:t>(</w:t>
      </w:r>
      <w:r>
        <w:rPr>
          <w:rFonts w:ascii="Lato-Regular" w:hAnsi="Lato-Regular" w:cs="Lato-Regular"/>
          <w:color w:val="0B0B0D"/>
          <w:sz w:val="22"/>
          <w:szCs w:val="22"/>
        </w:rPr>
        <w:t>2</w:t>
      </w:r>
      <w:proofErr w:type="gramEnd"/>
      <w:r>
        <w:rPr>
          <w:rFonts w:ascii="Lato-Regular" w:hAnsi="Lato-Regular" w:cs="Lato-Regular"/>
          <w:color w:val="0B0B0D"/>
          <w:sz w:val="30"/>
          <w:szCs w:val="30"/>
        </w:rPr>
        <w:t>)</w:t>
      </w:r>
    </w:p>
    <w:p w14:paraId="0744B998"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3. Tutti i documenti amministrativi sono accessibili, ad eccezione di quelli indicati all'articolo </w:t>
      </w:r>
      <w:proofErr w:type="gramStart"/>
      <w:r>
        <w:rPr>
          <w:rFonts w:ascii="Lato-Regular" w:hAnsi="Lato-Regular" w:cs="Lato-Regular"/>
          <w:color w:val="0B0B0D"/>
          <w:sz w:val="30"/>
          <w:szCs w:val="30"/>
        </w:rPr>
        <w:t>24</w:t>
      </w:r>
      <w:proofErr w:type="gramEnd"/>
      <w:r>
        <w:rPr>
          <w:rFonts w:ascii="Lato-Regular" w:hAnsi="Lato-Regular" w:cs="Lato-Regular"/>
          <w:color w:val="0B0B0D"/>
          <w:sz w:val="30"/>
          <w:szCs w:val="30"/>
        </w:rPr>
        <w:t>, commi 1, 2, 3, 5 e 6.</w:t>
      </w:r>
    </w:p>
    <w:p w14:paraId="7290B2C4"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4. Non sono accessibili le informazioni in possesso di una pubblica amministrazione che non abbiano forma di documento amministrativo, salvo quanto previsto dal decreto legislativo 30 giugno 2003, n. 196, in </w:t>
      </w:r>
      <w:r>
        <w:rPr>
          <w:rFonts w:ascii="Lato-Regular" w:hAnsi="Lato-Regular" w:cs="Lato-Regular"/>
          <w:color w:val="0B0B0D"/>
          <w:sz w:val="30"/>
          <w:szCs w:val="30"/>
        </w:rPr>
        <w:lastRenderedPageBreak/>
        <w:t>materia di accesso a dati personali da parte della persona cui i dati si riferiscono.</w:t>
      </w:r>
    </w:p>
    <w:p w14:paraId="3426EC09"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5. L'acquisizione di documenti amministrativi da parte di soggetti pubblici, ove non rientrante nella previsione dell'articolo </w:t>
      </w:r>
      <w:proofErr w:type="gramStart"/>
      <w:r>
        <w:rPr>
          <w:rFonts w:ascii="Lato-Regular" w:hAnsi="Lato-Regular" w:cs="Lato-Regular"/>
          <w:color w:val="0B0B0D"/>
          <w:sz w:val="30"/>
          <w:szCs w:val="30"/>
        </w:rPr>
        <w:t>43</w:t>
      </w:r>
      <w:proofErr w:type="gramEnd"/>
      <w:r>
        <w:rPr>
          <w:rFonts w:ascii="Lato-Regular" w:hAnsi="Lato-Regular" w:cs="Lato-Regular"/>
          <w:color w:val="0B0B0D"/>
          <w:sz w:val="30"/>
          <w:szCs w:val="30"/>
        </w:rPr>
        <w:t>, comma 2, del testo unico delle disposizioni legislative e regolamentari in materia di documentazione amministrativa, di cui al decreto del Presidente della Repubblica 28 dicembre 2000, n. 445, si informa al principio di leale cooperazione istituzionale.</w:t>
      </w:r>
    </w:p>
    <w:p w14:paraId="5439DF39"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6. Il diritto di accesso è esercitabile fino a quando la pubblica amministrazione ha l'obbligo di detenere i documenti amministrativi ai quali si chiede di accedere.</w:t>
      </w:r>
    </w:p>
    <w:p w14:paraId="5BA35F23" w14:textId="77777777" w:rsidR="007F2007" w:rsidRDefault="007F2007" w:rsidP="002533C6">
      <w:pPr>
        <w:widowControl w:val="0"/>
        <w:autoSpaceDE w:val="0"/>
        <w:autoSpaceDN w:val="0"/>
        <w:adjustRightInd w:val="0"/>
        <w:jc w:val="both"/>
        <w:rPr>
          <w:rFonts w:ascii="Lato-Regular" w:hAnsi="Lato-Regular" w:cs="Lato-Regular"/>
          <w:color w:val="0B0B0D"/>
          <w:sz w:val="30"/>
          <w:szCs w:val="30"/>
        </w:rPr>
      </w:pPr>
    </w:p>
    <w:p w14:paraId="4B357243"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proofErr w:type="gramStart"/>
      <w:r>
        <w:rPr>
          <w:rFonts w:ascii="Lato-Regular" w:hAnsi="Lato-Regular" w:cs="Lato-Regular"/>
          <w:color w:val="0B0B0D"/>
          <w:sz w:val="30"/>
          <w:szCs w:val="30"/>
        </w:rPr>
        <w:t>(1</w:t>
      </w:r>
      <w:proofErr w:type="gramEnd"/>
      <w:r>
        <w:rPr>
          <w:rFonts w:ascii="Lato-Regular" w:hAnsi="Lato-Regular" w:cs="Lato-Regular"/>
          <w:color w:val="0B0B0D"/>
          <w:sz w:val="30"/>
          <w:szCs w:val="30"/>
        </w:rPr>
        <w:t xml:space="preserve">) Articolo così sostituito dall'art. 15, </w:t>
      </w:r>
      <w:hyperlink r:id="rId9" w:history="1">
        <w:r>
          <w:rPr>
            <w:rFonts w:ascii="Lato-Regular" w:hAnsi="Lato-Regular" w:cs="Lato-Regular"/>
            <w:color w:val="0B588C"/>
            <w:sz w:val="30"/>
            <w:szCs w:val="30"/>
          </w:rPr>
          <w:t>L. 11 febbraio 2005, n. 15</w:t>
        </w:r>
      </w:hyperlink>
      <w:r>
        <w:rPr>
          <w:rFonts w:ascii="Lato-Regular" w:hAnsi="Lato-Regular" w:cs="Lato-Regular"/>
          <w:color w:val="0B0B0D"/>
          <w:sz w:val="30"/>
          <w:szCs w:val="30"/>
        </w:rPr>
        <w:t>.</w:t>
      </w:r>
    </w:p>
    <w:p w14:paraId="7025355D" w14:textId="5C6D4509" w:rsidR="00B2489C" w:rsidRDefault="00B2489C" w:rsidP="002533C6">
      <w:pPr>
        <w:jc w:val="both"/>
        <w:rPr>
          <w:rFonts w:ascii="Courier" w:hAnsi="Courier" w:cs="Courier"/>
          <w:sz w:val="26"/>
          <w:szCs w:val="26"/>
        </w:rPr>
      </w:pPr>
      <w:proofErr w:type="gramStart"/>
      <w:r>
        <w:rPr>
          <w:rFonts w:ascii="Lato-Regular" w:hAnsi="Lato-Regular" w:cs="Lato-Regular"/>
          <w:color w:val="0B0B0D"/>
          <w:sz w:val="30"/>
          <w:szCs w:val="30"/>
        </w:rPr>
        <w:t>(2</w:t>
      </w:r>
      <w:proofErr w:type="gramEnd"/>
      <w:r>
        <w:rPr>
          <w:rFonts w:ascii="Lato-Regular" w:hAnsi="Lato-Regular" w:cs="Lato-Regular"/>
          <w:color w:val="0B0B0D"/>
          <w:sz w:val="30"/>
          <w:szCs w:val="30"/>
        </w:rPr>
        <w:t xml:space="preserve">) Comma così sostituito dall'art. 10, co. 1, </w:t>
      </w:r>
      <w:proofErr w:type="spellStart"/>
      <w:r>
        <w:rPr>
          <w:rFonts w:ascii="Lato-Regular" w:hAnsi="Lato-Regular" w:cs="Lato-Regular"/>
          <w:color w:val="0B0B0D"/>
          <w:sz w:val="30"/>
          <w:szCs w:val="30"/>
        </w:rPr>
        <w:t>lett</w:t>
      </w:r>
      <w:proofErr w:type="spellEnd"/>
      <w:r>
        <w:rPr>
          <w:rFonts w:ascii="Lato-Regular" w:hAnsi="Lato-Regular" w:cs="Lato-Regular"/>
          <w:color w:val="0B0B0D"/>
          <w:sz w:val="30"/>
          <w:szCs w:val="30"/>
        </w:rPr>
        <w:t xml:space="preserve">. a), </w:t>
      </w:r>
      <w:hyperlink r:id="rId10" w:history="1">
        <w:r>
          <w:rPr>
            <w:rFonts w:ascii="Lato-Regular" w:hAnsi="Lato-Regular" w:cs="Lato-Regular"/>
            <w:color w:val="0B588C"/>
            <w:sz w:val="30"/>
            <w:szCs w:val="30"/>
          </w:rPr>
          <w:t>L. 18 giugno 2009, n. 69</w:t>
        </w:r>
      </w:hyperlink>
      <w:r>
        <w:rPr>
          <w:rFonts w:ascii="Lato-Regular" w:hAnsi="Lato-Regular" w:cs="Lato-Regular"/>
          <w:color w:val="0B0B0D"/>
          <w:sz w:val="30"/>
          <w:szCs w:val="30"/>
        </w:rPr>
        <w:t>.</w:t>
      </w:r>
    </w:p>
    <w:p w14:paraId="7B0D4B77" w14:textId="77777777" w:rsidR="00B2489C" w:rsidRDefault="00B2489C" w:rsidP="002533C6">
      <w:pPr>
        <w:jc w:val="both"/>
        <w:rPr>
          <w:rFonts w:ascii="Courier" w:hAnsi="Courier" w:cs="Courier"/>
          <w:sz w:val="26"/>
          <w:szCs w:val="26"/>
        </w:rPr>
      </w:pPr>
    </w:p>
    <w:p w14:paraId="4815157B" w14:textId="77777777" w:rsidR="00B2489C" w:rsidRDefault="00B2489C" w:rsidP="002533C6">
      <w:pPr>
        <w:jc w:val="both"/>
        <w:rPr>
          <w:rFonts w:ascii="Courier" w:hAnsi="Courier" w:cs="Courier"/>
          <w:sz w:val="26"/>
          <w:szCs w:val="26"/>
        </w:rPr>
      </w:pPr>
    </w:p>
    <w:p w14:paraId="205FA99D"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Black" w:hAnsi="Lato-Black" w:cs="Lato-Black"/>
          <w:b/>
          <w:bCs/>
          <w:color w:val="0B0B0D"/>
          <w:sz w:val="30"/>
          <w:szCs w:val="30"/>
        </w:rPr>
        <w:t xml:space="preserve">Articolo </w:t>
      </w:r>
      <w:proofErr w:type="gramStart"/>
      <w:r>
        <w:rPr>
          <w:rFonts w:ascii="Lato-Black" w:hAnsi="Lato-Black" w:cs="Lato-Black"/>
          <w:b/>
          <w:bCs/>
          <w:color w:val="0B0B0D"/>
          <w:sz w:val="30"/>
          <w:szCs w:val="30"/>
        </w:rPr>
        <w:t>24</w:t>
      </w:r>
      <w:proofErr w:type="gramEnd"/>
      <w:r>
        <w:rPr>
          <w:rFonts w:ascii="Lato-Black" w:hAnsi="Lato-Black" w:cs="Lato-Black"/>
          <w:b/>
          <w:bCs/>
          <w:color w:val="0B0B0D"/>
          <w:sz w:val="30"/>
          <w:szCs w:val="30"/>
        </w:rPr>
        <w:t>. (</w:t>
      </w:r>
      <w:r>
        <w:rPr>
          <w:rFonts w:ascii="Lato-Black" w:hAnsi="Lato-Black" w:cs="Lato-Black"/>
          <w:b/>
          <w:bCs/>
          <w:color w:val="0B0B0D"/>
          <w:sz w:val="22"/>
          <w:szCs w:val="22"/>
        </w:rPr>
        <w:t>1</w:t>
      </w:r>
      <w:r>
        <w:rPr>
          <w:rFonts w:ascii="Lato-Black" w:hAnsi="Lato-Black" w:cs="Lato-Black"/>
          <w:b/>
          <w:bCs/>
          <w:color w:val="0B0B0D"/>
          <w:sz w:val="30"/>
          <w:szCs w:val="30"/>
        </w:rPr>
        <w:t>) </w:t>
      </w:r>
      <w:proofErr w:type="gramStart"/>
      <w:r>
        <w:rPr>
          <w:rFonts w:ascii="Lato-Black" w:hAnsi="Lato-Black" w:cs="Lato-Black"/>
          <w:b/>
          <w:bCs/>
          <w:color w:val="0B0B0D"/>
          <w:sz w:val="30"/>
          <w:szCs w:val="30"/>
        </w:rPr>
        <w:t>(</w:t>
      </w:r>
      <w:proofErr w:type="gramEnd"/>
      <w:r>
        <w:rPr>
          <w:rFonts w:ascii="Lato-Black" w:hAnsi="Lato-Black" w:cs="Lato-Black"/>
          <w:b/>
          <w:bCs/>
          <w:color w:val="0B0B0D"/>
          <w:sz w:val="30"/>
          <w:szCs w:val="30"/>
        </w:rPr>
        <w:t>Esclusione dal diritto di accesso)</w:t>
      </w:r>
    </w:p>
    <w:p w14:paraId="10FAA6B5"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1. Il diritto di accesso è escluso:</w:t>
      </w:r>
    </w:p>
    <w:p w14:paraId="7ADA29D8"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a) per i documenti coperti da segreto di Stato ai sensi della legge 24 ottobre 1977, n. 801, e successive modificazioni, e nei casi di segreto o di divieto di divulgazione espressamente previsti dalla legge, dal regolamento governativo di cui al comma </w:t>
      </w:r>
      <w:proofErr w:type="gramStart"/>
      <w:r>
        <w:rPr>
          <w:rFonts w:ascii="Lato-Regular" w:hAnsi="Lato-Regular" w:cs="Lato-Regular"/>
          <w:color w:val="0B0B0D"/>
          <w:sz w:val="30"/>
          <w:szCs w:val="30"/>
        </w:rPr>
        <w:t>6</w:t>
      </w:r>
      <w:proofErr w:type="gramEnd"/>
      <w:r>
        <w:rPr>
          <w:rFonts w:ascii="Lato-Regular" w:hAnsi="Lato-Regular" w:cs="Lato-Regular"/>
          <w:color w:val="0B0B0D"/>
          <w:sz w:val="30"/>
          <w:szCs w:val="30"/>
        </w:rPr>
        <w:t xml:space="preserve"> e dalle pubbliche amministrazioni ai sensi del comma 2 del presente articolo;</w:t>
      </w:r>
    </w:p>
    <w:p w14:paraId="1E84373C"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b) nei procedimenti tributari, per i quali restano ferme le particolari norme che li regolano;</w:t>
      </w:r>
    </w:p>
    <w:p w14:paraId="5147C4B3"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c) nei confronti dell'attività della pubblica amministrazione diretta all'emanazione di atti normativi, amministrativi generali, di pianificazione e di programmazione, per </w:t>
      </w:r>
      <w:proofErr w:type="gramStart"/>
      <w:r>
        <w:rPr>
          <w:rFonts w:ascii="Lato-Regular" w:hAnsi="Lato-Regular" w:cs="Lato-Regular"/>
          <w:color w:val="0B0B0D"/>
          <w:sz w:val="30"/>
          <w:szCs w:val="30"/>
        </w:rPr>
        <w:t>i quali</w:t>
      </w:r>
      <w:proofErr w:type="gramEnd"/>
      <w:r>
        <w:rPr>
          <w:rFonts w:ascii="Lato-Regular" w:hAnsi="Lato-Regular" w:cs="Lato-Regular"/>
          <w:color w:val="0B0B0D"/>
          <w:sz w:val="30"/>
          <w:szCs w:val="30"/>
        </w:rPr>
        <w:t xml:space="preserve"> restano ferme le particolari norme che ne regolano la formazione;</w:t>
      </w:r>
    </w:p>
    <w:p w14:paraId="4951E0F1"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d) nei procedimenti selettivi, nei confronti dei documenti amministrativi contenenti informazioni di </w:t>
      </w:r>
      <w:proofErr w:type="gramStart"/>
      <w:r>
        <w:rPr>
          <w:rFonts w:ascii="Lato-Regular" w:hAnsi="Lato-Regular" w:cs="Lato-Regular"/>
          <w:color w:val="0B0B0D"/>
          <w:sz w:val="30"/>
          <w:szCs w:val="30"/>
        </w:rPr>
        <w:t xml:space="preserve">carattere </w:t>
      </w:r>
      <w:proofErr w:type="spellStart"/>
      <w:r>
        <w:rPr>
          <w:rFonts w:ascii="Lato-Regular" w:hAnsi="Lato-Regular" w:cs="Lato-Regular"/>
          <w:color w:val="0B0B0D"/>
          <w:sz w:val="30"/>
          <w:szCs w:val="30"/>
        </w:rPr>
        <w:t>psico</w:t>
      </w:r>
      <w:proofErr w:type="spellEnd"/>
      <w:r>
        <w:rPr>
          <w:rFonts w:ascii="Lato-Regular" w:hAnsi="Lato-Regular" w:cs="Lato-Regular"/>
          <w:color w:val="0B0B0D"/>
          <w:sz w:val="30"/>
          <w:szCs w:val="30"/>
        </w:rPr>
        <w:t>-attitudinale relativi a terzi</w:t>
      </w:r>
      <w:proofErr w:type="gramEnd"/>
      <w:r>
        <w:rPr>
          <w:rFonts w:ascii="Lato-Regular" w:hAnsi="Lato-Regular" w:cs="Lato-Regular"/>
          <w:color w:val="0B0B0D"/>
          <w:sz w:val="30"/>
          <w:szCs w:val="30"/>
        </w:rPr>
        <w:t>.</w:t>
      </w:r>
    </w:p>
    <w:p w14:paraId="652F5630"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2. Le singole pubbliche amministrazioni individuano le categorie di documenti da esse formati o comunque rientranti </w:t>
      </w:r>
      <w:proofErr w:type="gramStart"/>
      <w:r>
        <w:rPr>
          <w:rFonts w:ascii="Lato-Regular" w:hAnsi="Lato-Regular" w:cs="Lato-Regular"/>
          <w:color w:val="0B0B0D"/>
          <w:sz w:val="30"/>
          <w:szCs w:val="30"/>
        </w:rPr>
        <w:t>nella loro disponibilità</w:t>
      </w:r>
      <w:proofErr w:type="gramEnd"/>
      <w:r>
        <w:rPr>
          <w:rFonts w:ascii="Lato-Regular" w:hAnsi="Lato-Regular" w:cs="Lato-Regular"/>
          <w:color w:val="0B0B0D"/>
          <w:sz w:val="30"/>
          <w:szCs w:val="30"/>
        </w:rPr>
        <w:t xml:space="preserve"> sottratti all'accesso ai sensi del comma 1.</w:t>
      </w:r>
    </w:p>
    <w:p w14:paraId="640A6B11"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3. Non sono ammissibili </w:t>
      </w:r>
      <w:proofErr w:type="gramStart"/>
      <w:r>
        <w:rPr>
          <w:rFonts w:ascii="Lato-Regular" w:hAnsi="Lato-Regular" w:cs="Lato-Regular"/>
          <w:color w:val="0B0B0D"/>
          <w:sz w:val="30"/>
          <w:szCs w:val="30"/>
        </w:rPr>
        <w:t>istanze</w:t>
      </w:r>
      <w:proofErr w:type="gramEnd"/>
      <w:r>
        <w:rPr>
          <w:rFonts w:ascii="Lato-Regular" w:hAnsi="Lato-Regular" w:cs="Lato-Regular"/>
          <w:color w:val="0B0B0D"/>
          <w:sz w:val="30"/>
          <w:szCs w:val="30"/>
        </w:rPr>
        <w:t xml:space="preserve"> di accesso preordinate ad un controllo generalizzato dell'operato delle pubbliche amministrazioni.</w:t>
      </w:r>
    </w:p>
    <w:p w14:paraId="7EBA6023"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4. L'accesso ai documenti amministrativi non può essere negato ove sia sufficiente fare ricorso al potere di differimento.</w:t>
      </w:r>
    </w:p>
    <w:p w14:paraId="4F070D4F"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5. I documenti contenenti informazioni connesse agli interessi di cui al comma </w:t>
      </w:r>
      <w:proofErr w:type="gramStart"/>
      <w:r>
        <w:rPr>
          <w:rFonts w:ascii="Lato-Regular" w:hAnsi="Lato-Regular" w:cs="Lato-Regular"/>
          <w:color w:val="0B0B0D"/>
          <w:sz w:val="30"/>
          <w:szCs w:val="30"/>
        </w:rPr>
        <w:t>1</w:t>
      </w:r>
      <w:proofErr w:type="gramEnd"/>
      <w:r>
        <w:rPr>
          <w:rFonts w:ascii="Lato-Regular" w:hAnsi="Lato-Regular" w:cs="Lato-Regular"/>
          <w:color w:val="0B0B0D"/>
          <w:sz w:val="30"/>
          <w:szCs w:val="30"/>
        </w:rPr>
        <w:t xml:space="preserve"> sono considerati segreti solo nell'ambito e nei limiti di tale </w:t>
      </w:r>
      <w:r>
        <w:rPr>
          <w:rFonts w:ascii="Lato-Regular" w:hAnsi="Lato-Regular" w:cs="Lato-Regular"/>
          <w:color w:val="0B0B0D"/>
          <w:sz w:val="30"/>
          <w:szCs w:val="30"/>
        </w:rPr>
        <w:lastRenderedPageBreak/>
        <w:t xml:space="preserve">connessione. A tale fine le pubbliche amministrazioni fissano, per ogni categoria di documenti, anche l'eventuale </w:t>
      </w:r>
      <w:proofErr w:type="gramStart"/>
      <w:r>
        <w:rPr>
          <w:rFonts w:ascii="Lato-Regular" w:hAnsi="Lato-Regular" w:cs="Lato-Regular"/>
          <w:color w:val="0B0B0D"/>
          <w:sz w:val="30"/>
          <w:szCs w:val="30"/>
        </w:rPr>
        <w:t>periodo di tempo</w:t>
      </w:r>
      <w:proofErr w:type="gramEnd"/>
      <w:r>
        <w:rPr>
          <w:rFonts w:ascii="Lato-Regular" w:hAnsi="Lato-Regular" w:cs="Lato-Regular"/>
          <w:color w:val="0B0B0D"/>
          <w:sz w:val="30"/>
          <w:szCs w:val="30"/>
        </w:rPr>
        <w:t xml:space="preserve"> per il quale essi sono sottratti all'accesso.</w:t>
      </w:r>
    </w:p>
    <w:p w14:paraId="5C966D6F"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6. Con regolamento, adottato ai sensi dell'articolo </w:t>
      </w:r>
      <w:proofErr w:type="gramStart"/>
      <w:r>
        <w:rPr>
          <w:rFonts w:ascii="Lato-Regular" w:hAnsi="Lato-Regular" w:cs="Lato-Regular"/>
          <w:color w:val="0B0B0D"/>
          <w:sz w:val="30"/>
          <w:szCs w:val="30"/>
        </w:rPr>
        <w:t>17</w:t>
      </w:r>
      <w:proofErr w:type="gramEnd"/>
      <w:r>
        <w:rPr>
          <w:rFonts w:ascii="Lato-Regular" w:hAnsi="Lato-Regular" w:cs="Lato-Regular"/>
          <w:color w:val="0B0B0D"/>
          <w:sz w:val="30"/>
          <w:szCs w:val="30"/>
        </w:rPr>
        <w:t>, comma 2, della legge 23 agosto 1988, n. 400, il Governo può prevedere casi di sottrazione all'accesso di documenti amministrativi:</w:t>
      </w:r>
    </w:p>
    <w:p w14:paraId="11F11E15"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a) quando, al di fuori delle ipotesi disciplinate dall'articolo </w:t>
      </w:r>
      <w:proofErr w:type="gramStart"/>
      <w:r>
        <w:rPr>
          <w:rFonts w:ascii="Lato-Regular" w:hAnsi="Lato-Regular" w:cs="Lato-Regular"/>
          <w:color w:val="0B0B0D"/>
          <w:sz w:val="30"/>
          <w:szCs w:val="30"/>
        </w:rPr>
        <w:t>12</w:t>
      </w:r>
      <w:proofErr w:type="gramEnd"/>
      <w:r>
        <w:rPr>
          <w:rFonts w:ascii="Lato-Regular" w:hAnsi="Lato-Regular" w:cs="Lato-Regular"/>
          <w:color w:val="0B0B0D"/>
          <w:sz w:val="30"/>
          <w:szCs w:val="30"/>
        </w:rPr>
        <w:t xml:space="preserve"> della legge 24 ottobre 1977, n. 801, dalla loro divulgazione possa derivare una lesione, specifica e individuata, alla sicurezza e alla difesa nazionale, all'esercizio della sovranità nazionale e alla continuità e alla correttezza delle relazioni internazionali, con particolare riferimento alle ipotesi previste dai trattati e dalle relative leggi di attuazione;</w:t>
      </w:r>
    </w:p>
    <w:p w14:paraId="6A1BCE8A"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b) quando l'accesso possa arrecare pregiudizio ai processi di formazione, di determinazione e di attuazione della politica monetaria e valutaria;</w:t>
      </w:r>
    </w:p>
    <w:p w14:paraId="47CF65D7"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c) quando i documenti riguardino le strutture, i mezzi, le dotazioni, il personale e le azioni strettamente strumentali alla tutela dell'ordine pubblico, alla prevenzione e alla repressione della criminalità con particolare riferimento alle tecniche investigative, </w:t>
      </w:r>
      <w:proofErr w:type="gramStart"/>
      <w:r>
        <w:rPr>
          <w:rFonts w:ascii="Lato-Regular" w:hAnsi="Lato-Regular" w:cs="Lato-Regular"/>
          <w:color w:val="0B0B0D"/>
          <w:sz w:val="30"/>
          <w:szCs w:val="30"/>
        </w:rPr>
        <w:t xml:space="preserve">alla </w:t>
      </w:r>
      <w:proofErr w:type="gramEnd"/>
      <w:r>
        <w:rPr>
          <w:rFonts w:ascii="Lato-Regular" w:hAnsi="Lato-Regular" w:cs="Lato-Regular"/>
          <w:color w:val="0B0B0D"/>
          <w:sz w:val="30"/>
          <w:szCs w:val="30"/>
        </w:rPr>
        <w:t>identità delle fonti di informazione e alla sicurezza dei beni e delle persone coinvolte, all'attività di polizia giudiziaria e di conduzione delle indagini;</w:t>
      </w:r>
    </w:p>
    <w:p w14:paraId="7A82BD8C"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 xml:space="preserve">d) quando i documenti riguardino la vita privata o la riservatezza di persone fisiche, </w:t>
      </w:r>
      <w:proofErr w:type="gramStart"/>
      <w:r>
        <w:rPr>
          <w:rFonts w:ascii="Lato-Regular" w:hAnsi="Lato-Regular" w:cs="Lato-Regular"/>
          <w:color w:val="0B0B0D"/>
          <w:sz w:val="30"/>
          <w:szCs w:val="30"/>
        </w:rPr>
        <w:t>persone</w:t>
      </w:r>
      <w:proofErr w:type="gramEnd"/>
      <w:r>
        <w:rPr>
          <w:rFonts w:ascii="Lato-Regular" w:hAnsi="Lato-Regular" w:cs="Lato-Regular"/>
          <w:color w:val="0B0B0D"/>
          <w:sz w:val="30"/>
          <w:szCs w:val="30"/>
        </w:rPr>
        <w:t xml:space="preserve"> giuridiche, gruppi, imprese e associazioni, con particolare riferimento agli interessi epistolare, sanitario, professionale, finanziario, industriale e commerciale di cui siano in concreto titolari, ancorché i relativi dati siano forniti all'amministrazione dagli stessi soggetti cui si riferiscono;</w:t>
      </w:r>
    </w:p>
    <w:p w14:paraId="04AE98E7" w14:textId="77777777" w:rsidR="00B2489C" w:rsidRDefault="00B2489C" w:rsidP="002533C6">
      <w:pPr>
        <w:widowControl w:val="0"/>
        <w:autoSpaceDE w:val="0"/>
        <w:autoSpaceDN w:val="0"/>
        <w:adjustRightInd w:val="0"/>
        <w:jc w:val="both"/>
        <w:rPr>
          <w:rFonts w:ascii="Lato-Regular" w:hAnsi="Lato-Regular" w:cs="Lato-Regular"/>
          <w:color w:val="0B0B0D"/>
          <w:sz w:val="30"/>
          <w:szCs w:val="30"/>
        </w:rPr>
      </w:pPr>
      <w:r>
        <w:rPr>
          <w:rFonts w:ascii="Lato-Regular" w:hAnsi="Lato-Regular" w:cs="Lato-Regular"/>
          <w:color w:val="0B0B0D"/>
          <w:sz w:val="30"/>
          <w:szCs w:val="30"/>
        </w:rPr>
        <w:t>e) quando i documenti riguardino l'attività in corso di contrattazione collettiva nazionale di lavoro e gli atti interni connessi all'espletamento del relativo mandato.</w:t>
      </w:r>
    </w:p>
    <w:p w14:paraId="392C7EE8" w14:textId="77777777" w:rsidR="00B2489C" w:rsidRPr="0043539F" w:rsidRDefault="00B2489C" w:rsidP="002533C6">
      <w:pPr>
        <w:widowControl w:val="0"/>
        <w:autoSpaceDE w:val="0"/>
        <w:autoSpaceDN w:val="0"/>
        <w:adjustRightInd w:val="0"/>
        <w:jc w:val="both"/>
        <w:rPr>
          <w:rFonts w:ascii="Lato-Regular" w:hAnsi="Lato-Regular" w:cs="Lato-Regular"/>
          <w:b/>
          <w:color w:val="0B0B0D"/>
          <w:sz w:val="30"/>
          <w:szCs w:val="30"/>
        </w:rPr>
      </w:pPr>
      <w:r w:rsidRPr="0043539F">
        <w:rPr>
          <w:rFonts w:ascii="Lato-Regular" w:hAnsi="Lato-Regular" w:cs="Lato-Regular"/>
          <w:b/>
          <w:color w:val="0B0B0D"/>
          <w:sz w:val="30"/>
          <w:szCs w:val="30"/>
        </w:rPr>
        <w:t xml:space="preserve">7. Deve comunque essere garantito ai richiedenti l’accesso ai documenti amministrativi la cui conoscenza sia necessaria per curare o per difendere i propri interessi giuridici. Nel caso di documenti contenenti dati sensibili e giudiziari, l’accesso è consentito nei limiti in cui sia strettamente indispensabile e nei termini previsti dall'articolo </w:t>
      </w:r>
      <w:proofErr w:type="gramStart"/>
      <w:r w:rsidRPr="0043539F">
        <w:rPr>
          <w:rFonts w:ascii="Lato-Regular" w:hAnsi="Lato-Regular" w:cs="Lato-Regular"/>
          <w:b/>
          <w:color w:val="0B0B0D"/>
          <w:sz w:val="30"/>
          <w:szCs w:val="30"/>
        </w:rPr>
        <w:t>60</w:t>
      </w:r>
      <w:proofErr w:type="gramEnd"/>
      <w:r w:rsidRPr="0043539F">
        <w:rPr>
          <w:rFonts w:ascii="Lato-Regular" w:hAnsi="Lato-Regular" w:cs="Lato-Regular"/>
          <w:b/>
          <w:color w:val="0B0B0D"/>
          <w:sz w:val="30"/>
          <w:szCs w:val="30"/>
        </w:rPr>
        <w:t xml:space="preserve"> del decreto legislativo 30 giugno 2003, n. 196, in caso di dati idonei a rivelare lo stato di salute e la vita sessuale".</w:t>
      </w:r>
    </w:p>
    <w:p w14:paraId="6C783C04" w14:textId="77777777" w:rsidR="007F2007" w:rsidRPr="0043539F" w:rsidRDefault="007F2007" w:rsidP="002533C6">
      <w:pPr>
        <w:widowControl w:val="0"/>
        <w:autoSpaceDE w:val="0"/>
        <w:autoSpaceDN w:val="0"/>
        <w:adjustRightInd w:val="0"/>
        <w:jc w:val="both"/>
        <w:rPr>
          <w:rFonts w:ascii="Lato-Regular" w:hAnsi="Lato-Regular" w:cs="Lato-Regular"/>
          <w:b/>
          <w:color w:val="0B0B0D"/>
          <w:sz w:val="30"/>
          <w:szCs w:val="30"/>
        </w:rPr>
      </w:pPr>
    </w:p>
    <w:p w14:paraId="598F608F" w14:textId="18C1BAEE" w:rsidR="007F2007" w:rsidRPr="007C33EC" w:rsidRDefault="007C33EC" w:rsidP="007C33EC">
      <w:pPr>
        <w:widowControl w:val="0"/>
        <w:autoSpaceDE w:val="0"/>
        <w:autoSpaceDN w:val="0"/>
        <w:adjustRightInd w:val="0"/>
        <w:jc w:val="both"/>
        <w:rPr>
          <w:rFonts w:ascii="Lato-Regular" w:hAnsi="Lato-Regular" w:cs="Lato-Regular"/>
          <w:color w:val="0B0B0D"/>
          <w:sz w:val="30"/>
          <w:szCs w:val="30"/>
        </w:rPr>
      </w:pPr>
      <w:proofErr w:type="gramStart"/>
      <w:r>
        <w:rPr>
          <w:rFonts w:ascii="Lato-Regular" w:hAnsi="Lato-Regular" w:cs="Lato-Regular"/>
          <w:color w:val="0B0B0D"/>
          <w:sz w:val="30"/>
          <w:szCs w:val="30"/>
        </w:rPr>
        <w:t>(1</w:t>
      </w:r>
      <w:proofErr w:type="gramEnd"/>
      <w:r>
        <w:rPr>
          <w:rFonts w:ascii="Lato-Regular" w:hAnsi="Lato-Regular" w:cs="Lato-Regular"/>
          <w:color w:val="0B0B0D"/>
          <w:sz w:val="30"/>
          <w:szCs w:val="30"/>
        </w:rPr>
        <w:t xml:space="preserve">) </w:t>
      </w:r>
      <w:r w:rsidR="007F2007" w:rsidRPr="007C33EC">
        <w:rPr>
          <w:rFonts w:ascii="Lato-Regular" w:hAnsi="Lato-Regular" w:cs="Lato-Regular"/>
          <w:color w:val="0B0B0D"/>
          <w:sz w:val="30"/>
          <w:szCs w:val="30"/>
        </w:rPr>
        <w:t xml:space="preserve">Articolo così modificato dall'art. 22, L. 13 febbraio 2001, n. 45, poi così sostituito dall'art. 16, </w:t>
      </w:r>
      <w:hyperlink r:id="rId11" w:history="1">
        <w:r w:rsidR="007F2007" w:rsidRPr="007C33EC">
          <w:rPr>
            <w:rFonts w:ascii="Lato-Regular" w:hAnsi="Lato-Regular" w:cs="Lato-Regular"/>
            <w:color w:val="0B588C"/>
            <w:sz w:val="30"/>
            <w:szCs w:val="30"/>
          </w:rPr>
          <w:t>L. 11 febbraio 2005, n. 15</w:t>
        </w:r>
      </w:hyperlink>
      <w:r w:rsidR="007F2007" w:rsidRPr="007C33EC">
        <w:rPr>
          <w:rFonts w:ascii="Lato-Regular" w:hAnsi="Lato-Regular" w:cs="Lato-Regular"/>
          <w:color w:val="0B0B0D"/>
          <w:sz w:val="30"/>
          <w:szCs w:val="30"/>
        </w:rPr>
        <w:t>.</w:t>
      </w:r>
    </w:p>
    <w:p w14:paraId="4CD37A48" w14:textId="77777777" w:rsidR="007C33EC" w:rsidRDefault="007C33EC" w:rsidP="007C33EC">
      <w:pPr>
        <w:pStyle w:val="Paragrafoelenco"/>
        <w:widowControl w:val="0"/>
        <w:autoSpaceDE w:val="0"/>
        <w:autoSpaceDN w:val="0"/>
        <w:adjustRightInd w:val="0"/>
        <w:ind w:left="1080"/>
        <w:jc w:val="both"/>
        <w:rPr>
          <w:rFonts w:ascii="Lato-Regular" w:hAnsi="Lato-Regular" w:cs="Lato-Regular"/>
          <w:color w:val="0B0B0D"/>
          <w:sz w:val="30"/>
          <w:szCs w:val="30"/>
        </w:rPr>
      </w:pPr>
    </w:p>
    <w:p w14:paraId="6806F28C" w14:textId="77777777" w:rsidR="007C33EC" w:rsidRPr="007C33EC" w:rsidRDefault="007C33EC" w:rsidP="007C33EC">
      <w:pPr>
        <w:widowControl w:val="0"/>
        <w:autoSpaceDE w:val="0"/>
        <w:autoSpaceDN w:val="0"/>
        <w:adjustRightInd w:val="0"/>
        <w:jc w:val="both"/>
        <w:rPr>
          <w:rFonts w:ascii="Lato-Regular" w:hAnsi="Lato-Regular" w:cs="Lato-Regular"/>
          <w:color w:val="0B0B0D"/>
          <w:sz w:val="30"/>
          <w:szCs w:val="30"/>
        </w:rPr>
      </w:pPr>
    </w:p>
    <w:p w14:paraId="0EEF3A69" w14:textId="77777777" w:rsidR="007C33EC" w:rsidRDefault="007C33EC" w:rsidP="007C33EC">
      <w:pPr>
        <w:widowControl w:val="0"/>
        <w:autoSpaceDE w:val="0"/>
        <w:autoSpaceDN w:val="0"/>
        <w:adjustRightInd w:val="0"/>
        <w:rPr>
          <w:rFonts w:ascii="Lato-Regular" w:hAnsi="Lato-Regular" w:cs="Lato-Regular"/>
          <w:color w:val="0B0B0D"/>
          <w:sz w:val="30"/>
          <w:szCs w:val="30"/>
        </w:rPr>
      </w:pPr>
      <w:r>
        <w:rPr>
          <w:rFonts w:ascii="Lato-Black" w:hAnsi="Lato-Black" w:cs="Lato-Black"/>
          <w:b/>
          <w:bCs/>
          <w:color w:val="0B0B0D"/>
          <w:sz w:val="30"/>
          <w:szCs w:val="30"/>
        </w:rPr>
        <w:t xml:space="preserve">Articolo </w:t>
      </w:r>
      <w:proofErr w:type="gramStart"/>
      <w:r>
        <w:rPr>
          <w:rFonts w:ascii="Lato-Black" w:hAnsi="Lato-Black" w:cs="Lato-Black"/>
          <w:b/>
          <w:bCs/>
          <w:color w:val="0B0B0D"/>
          <w:sz w:val="30"/>
          <w:szCs w:val="30"/>
        </w:rPr>
        <w:t>25</w:t>
      </w:r>
      <w:proofErr w:type="gramEnd"/>
      <w:r>
        <w:rPr>
          <w:rFonts w:ascii="Lato-Black" w:hAnsi="Lato-Black" w:cs="Lato-Black"/>
          <w:b/>
          <w:bCs/>
          <w:color w:val="0B0B0D"/>
          <w:sz w:val="30"/>
          <w:szCs w:val="30"/>
        </w:rPr>
        <w:t>. (</w:t>
      </w:r>
      <w:r>
        <w:rPr>
          <w:rFonts w:ascii="Lato-Black" w:hAnsi="Lato-Black" w:cs="Lato-Black"/>
          <w:b/>
          <w:bCs/>
          <w:color w:val="0B0B0D"/>
          <w:sz w:val="22"/>
          <w:szCs w:val="22"/>
        </w:rPr>
        <w:t>1</w:t>
      </w:r>
      <w:r>
        <w:rPr>
          <w:rFonts w:ascii="Lato-Black" w:hAnsi="Lato-Black" w:cs="Lato-Black"/>
          <w:b/>
          <w:bCs/>
          <w:color w:val="0B0B0D"/>
          <w:sz w:val="30"/>
          <w:szCs w:val="30"/>
        </w:rPr>
        <w:t>) </w:t>
      </w:r>
      <w:proofErr w:type="gramStart"/>
      <w:r>
        <w:rPr>
          <w:rFonts w:ascii="Lato-Black" w:hAnsi="Lato-Black" w:cs="Lato-Black"/>
          <w:b/>
          <w:bCs/>
          <w:color w:val="0B0B0D"/>
          <w:sz w:val="30"/>
          <w:szCs w:val="30"/>
        </w:rPr>
        <w:t>(</w:t>
      </w:r>
      <w:proofErr w:type="gramEnd"/>
      <w:r>
        <w:rPr>
          <w:rFonts w:ascii="Lato-Black" w:hAnsi="Lato-Black" w:cs="Lato-Black"/>
          <w:b/>
          <w:bCs/>
          <w:color w:val="0B0B0D"/>
          <w:sz w:val="30"/>
          <w:szCs w:val="30"/>
        </w:rPr>
        <w:t>Modalità di esercizio del diritto di accesso e ricorsi)</w:t>
      </w:r>
    </w:p>
    <w:p w14:paraId="0AA08B37" w14:textId="77777777" w:rsidR="007C33EC" w:rsidRDefault="007C33EC" w:rsidP="007C33EC">
      <w:pPr>
        <w:widowControl w:val="0"/>
        <w:autoSpaceDE w:val="0"/>
        <w:autoSpaceDN w:val="0"/>
        <w:adjustRightInd w:val="0"/>
        <w:rPr>
          <w:rFonts w:ascii="Lato-Regular" w:hAnsi="Lato-Regular" w:cs="Lato-Regular"/>
          <w:color w:val="0B0B0D"/>
          <w:sz w:val="30"/>
          <w:szCs w:val="30"/>
        </w:rPr>
      </w:pPr>
      <w:r>
        <w:rPr>
          <w:rFonts w:ascii="Lato-Regular" w:hAnsi="Lato-Regular" w:cs="Lato-Regular"/>
          <w:color w:val="0B0B0D"/>
          <w:sz w:val="30"/>
          <w:szCs w:val="30"/>
        </w:rPr>
        <w:t xml:space="preserve">1. Il diritto di accesso si esercita mediante esame ed estrazione di copia dei documenti amministrativi, nei modi e con i limiti indicati dalla presente legge. L'esame dei documenti è gratuito. Il rilascio di copia è subordinato soltanto al rimborso del costo di riproduzione, salve le disposizioni vigenti in materia di bollo, </w:t>
      </w:r>
      <w:proofErr w:type="gramStart"/>
      <w:r>
        <w:rPr>
          <w:rFonts w:ascii="Lato-Regular" w:hAnsi="Lato-Regular" w:cs="Lato-Regular"/>
          <w:color w:val="0B0B0D"/>
          <w:sz w:val="30"/>
          <w:szCs w:val="30"/>
        </w:rPr>
        <w:t>nonché</w:t>
      </w:r>
      <w:proofErr w:type="gramEnd"/>
      <w:r>
        <w:rPr>
          <w:rFonts w:ascii="Lato-Regular" w:hAnsi="Lato-Regular" w:cs="Lato-Regular"/>
          <w:color w:val="0B0B0D"/>
          <w:sz w:val="30"/>
          <w:szCs w:val="30"/>
        </w:rPr>
        <w:t xml:space="preserve"> i diritti di ricerca e di visura.</w:t>
      </w:r>
    </w:p>
    <w:p w14:paraId="4C0971E1" w14:textId="77777777" w:rsidR="007C33EC" w:rsidRPr="00115D4B" w:rsidRDefault="007C33EC" w:rsidP="007C33EC">
      <w:pPr>
        <w:widowControl w:val="0"/>
        <w:autoSpaceDE w:val="0"/>
        <w:autoSpaceDN w:val="0"/>
        <w:adjustRightInd w:val="0"/>
        <w:rPr>
          <w:rFonts w:ascii="Lato-Regular" w:hAnsi="Lato-Regular" w:cs="Lato-Regular"/>
          <w:b/>
          <w:color w:val="0B0B0D"/>
          <w:sz w:val="30"/>
          <w:szCs w:val="30"/>
        </w:rPr>
      </w:pPr>
      <w:r w:rsidRPr="00115D4B">
        <w:rPr>
          <w:rFonts w:ascii="Lato-Regular" w:hAnsi="Lato-Regular" w:cs="Lato-Regular"/>
          <w:b/>
          <w:color w:val="0B0B0D"/>
          <w:sz w:val="30"/>
          <w:szCs w:val="30"/>
        </w:rPr>
        <w:t>2. La richiesta di accesso ai documenti deve essere motivata. Essa deve essere rivolta all'amministrazione che ha formato il documento o che lo detiene stabilmente.</w:t>
      </w:r>
    </w:p>
    <w:p w14:paraId="2162A7B9" w14:textId="77777777" w:rsidR="007C33EC" w:rsidRDefault="007C33EC" w:rsidP="007C33EC">
      <w:pPr>
        <w:widowControl w:val="0"/>
        <w:autoSpaceDE w:val="0"/>
        <w:autoSpaceDN w:val="0"/>
        <w:adjustRightInd w:val="0"/>
        <w:rPr>
          <w:rFonts w:ascii="Lato-Regular" w:hAnsi="Lato-Regular" w:cs="Lato-Regular"/>
          <w:color w:val="0B0B0D"/>
          <w:sz w:val="30"/>
          <w:szCs w:val="30"/>
        </w:rPr>
      </w:pPr>
      <w:r>
        <w:rPr>
          <w:rFonts w:ascii="Lato-Regular" w:hAnsi="Lato-Regular" w:cs="Lato-Regular"/>
          <w:color w:val="0B0B0D"/>
          <w:sz w:val="30"/>
          <w:szCs w:val="30"/>
        </w:rPr>
        <w:t xml:space="preserve">3. Il rifiuto, il differimento e la limitazione dell'accesso sono ammessi nei casi e nei limiti stabiliti dall'articolo </w:t>
      </w:r>
      <w:proofErr w:type="gramStart"/>
      <w:r>
        <w:rPr>
          <w:rFonts w:ascii="Lato-Regular" w:hAnsi="Lato-Regular" w:cs="Lato-Regular"/>
          <w:color w:val="0B0B0D"/>
          <w:sz w:val="30"/>
          <w:szCs w:val="30"/>
        </w:rPr>
        <w:t>24</w:t>
      </w:r>
      <w:proofErr w:type="gramEnd"/>
      <w:r>
        <w:rPr>
          <w:rFonts w:ascii="Lato-Regular" w:hAnsi="Lato-Regular" w:cs="Lato-Regular"/>
          <w:color w:val="0B0B0D"/>
          <w:sz w:val="30"/>
          <w:szCs w:val="30"/>
        </w:rPr>
        <w:t xml:space="preserve"> e debbono essere motivati.</w:t>
      </w:r>
    </w:p>
    <w:p w14:paraId="60C915A8" w14:textId="77777777" w:rsidR="007C33EC" w:rsidRDefault="007C33EC" w:rsidP="007C33EC">
      <w:pPr>
        <w:widowControl w:val="0"/>
        <w:autoSpaceDE w:val="0"/>
        <w:autoSpaceDN w:val="0"/>
        <w:adjustRightInd w:val="0"/>
        <w:rPr>
          <w:rFonts w:ascii="Lato-Regular" w:hAnsi="Lato-Regular" w:cs="Lato-Regular"/>
          <w:color w:val="0B0B0D"/>
          <w:sz w:val="30"/>
          <w:szCs w:val="30"/>
        </w:rPr>
      </w:pPr>
      <w:r>
        <w:rPr>
          <w:rFonts w:ascii="Lato-Regular" w:hAnsi="Lato-Regular" w:cs="Lato-Regular"/>
          <w:color w:val="0B0B0D"/>
          <w:sz w:val="30"/>
          <w:szCs w:val="30"/>
        </w:rPr>
        <w:t xml:space="preserve">4. Decorsi inutilmente trenta giorni dalla richiesta, questa </w:t>
      </w:r>
      <w:proofErr w:type="gramStart"/>
      <w:r>
        <w:rPr>
          <w:rFonts w:ascii="Lato-Regular" w:hAnsi="Lato-Regular" w:cs="Lato-Regular"/>
          <w:color w:val="0B0B0D"/>
          <w:sz w:val="30"/>
          <w:szCs w:val="30"/>
        </w:rPr>
        <w:t xml:space="preserve">si </w:t>
      </w:r>
      <w:proofErr w:type="gramEnd"/>
      <w:r>
        <w:rPr>
          <w:rFonts w:ascii="Lato-Regular" w:hAnsi="Lato-Regular" w:cs="Lato-Regular"/>
          <w:color w:val="0B0B0D"/>
          <w:sz w:val="30"/>
          <w:szCs w:val="30"/>
        </w:rPr>
        <w:t xml:space="preserve">intende respinta. In caso di diniego dell'accesso, espresso o tacito, o di differimento dello stesso ai sensi dell'articolo </w:t>
      </w:r>
      <w:proofErr w:type="gramStart"/>
      <w:r>
        <w:rPr>
          <w:rFonts w:ascii="Lato-Regular" w:hAnsi="Lato-Regular" w:cs="Lato-Regular"/>
          <w:color w:val="0B0B0D"/>
          <w:sz w:val="30"/>
          <w:szCs w:val="30"/>
        </w:rPr>
        <w:t>24</w:t>
      </w:r>
      <w:proofErr w:type="gramEnd"/>
      <w:r>
        <w:rPr>
          <w:rFonts w:ascii="Lato-Regular" w:hAnsi="Lato-Regular" w:cs="Lato-Regular"/>
          <w:color w:val="0B0B0D"/>
          <w:sz w:val="30"/>
          <w:szCs w:val="30"/>
        </w:rPr>
        <w:t xml:space="preserve">, comma 4, il richiedente può presentare ricorso al tribunale amministrativo regionale ai sensi del comma 5, ovvero chiedere, nello stesso termine e nei confronti degli atti delle amministrazioni comunali, provinciali e regionali, al difensore civico competente per ambito territoriale, ove costituito, che sia riesaminata la suddetta determinazione. Qualora tale organo non sia stato istituito, la competenza è attribuita al difensore civico competente per l'ambito territoriale immediatamente superiore. Nei confronti degli atti delle amministrazioni centrali e periferiche dello Stato tale richiesta è inoltrata presso la Commissione per l'accesso di cui all'articolo </w:t>
      </w:r>
      <w:proofErr w:type="gramStart"/>
      <w:r>
        <w:rPr>
          <w:rFonts w:ascii="Lato-Regular" w:hAnsi="Lato-Regular" w:cs="Lato-Regular"/>
          <w:color w:val="0B0B0D"/>
          <w:sz w:val="30"/>
          <w:szCs w:val="30"/>
        </w:rPr>
        <w:t>27</w:t>
      </w:r>
      <w:proofErr w:type="gramEnd"/>
      <w:r>
        <w:rPr>
          <w:rFonts w:ascii="Lato-Regular" w:hAnsi="Lato-Regular" w:cs="Lato-Regular"/>
          <w:color w:val="0B0B0D"/>
          <w:sz w:val="30"/>
          <w:szCs w:val="30"/>
        </w:rPr>
        <w:t xml:space="preserve"> </w:t>
      </w:r>
      <w:proofErr w:type="spellStart"/>
      <w:r>
        <w:rPr>
          <w:rFonts w:ascii="Lato-Regular" w:hAnsi="Lato-Regular" w:cs="Lato-Regular"/>
          <w:color w:val="0B0B0D"/>
          <w:sz w:val="30"/>
          <w:szCs w:val="30"/>
        </w:rPr>
        <w:t>nonchè</w:t>
      </w:r>
      <w:proofErr w:type="spellEnd"/>
      <w:r>
        <w:rPr>
          <w:rFonts w:ascii="Lato-Regular" w:hAnsi="Lato-Regular" w:cs="Lato-Regular"/>
          <w:color w:val="0B0B0D"/>
          <w:sz w:val="30"/>
          <w:szCs w:val="30"/>
        </w:rPr>
        <w:t xml:space="preserve"> presso l'amministrazione resistente. Il difensore civico o la Commissione per l'accesso si </w:t>
      </w:r>
      <w:proofErr w:type="gramStart"/>
      <w:r>
        <w:rPr>
          <w:rFonts w:ascii="Lato-Regular" w:hAnsi="Lato-Regular" w:cs="Lato-Regular"/>
          <w:color w:val="0B0B0D"/>
          <w:sz w:val="30"/>
          <w:szCs w:val="30"/>
        </w:rPr>
        <w:t>pronunciano</w:t>
      </w:r>
      <w:proofErr w:type="gramEnd"/>
      <w:r>
        <w:rPr>
          <w:rFonts w:ascii="Lato-Regular" w:hAnsi="Lato-Regular" w:cs="Lato-Regular"/>
          <w:color w:val="0B0B0D"/>
          <w:sz w:val="30"/>
          <w:szCs w:val="30"/>
        </w:rPr>
        <w:t xml:space="preserve"> entro trenta giorni dalla presentazione dell'istanza. Scaduto infruttuosamente tale termine, il ricorso </w:t>
      </w:r>
      <w:proofErr w:type="gramStart"/>
      <w:r>
        <w:rPr>
          <w:rFonts w:ascii="Lato-Regular" w:hAnsi="Lato-Regular" w:cs="Lato-Regular"/>
          <w:color w:val="0B0B0D"/>
          <w:sz w:val="30"/>
          <w:szCs w:val="30"/>
        </w:rPr>
        <w:t xml:space="preserve">si </w:t>
      </w:r>
      <w:proofErr w:type="gramEnd"/>
      <w:r>
        <w:rPr>
          <w:rFonts w:ascii="Lato-Regular" w:hAnsi="Lato-Regular" w:cs="Lato-Regular"/>
          <w:color w:val="0B0B0D"/>
          <w:sz w:val="30"/>
          <w:szCs w:val="30"/>
        </w:rPr>
        <w:t xml:space="preserve">intende respinto. Se il difensore civico o la Commissione per l'accesso </w:t>
      </w:r>
      <w:proofErr w:type="gramStart"/>
      <w:r>
        <w:rPr>
          <w:rFonts w:ascii="Lato-Regular" w:hAnsi="Lato-Regular" w:cs="Lato-Regular"/>
          <w:color w:val="0B0B0D"/>
          <w:sz w:val="30"/>
          <w:szCs w:val="30"/>
        </w:rPr>
        <w:t>ritengono</w:t>
      </w:r>
      <w:proofErr w:type="gramEnd"/>
      <w:r>
        <w:rPr>
          <w:rFonts w:ascii="Lato-Regular" w:hAnsi="Lato-Regular" w:cs="Lato-Regular"/>
          <w:color w:val="0B0B0D"/>
          <w:sz w:val="30"/>
          <w:szCs w:val="30"/>
        </w:rPr>
        <w:t xml:space="preserve"> illegittimo il diniego o il differimento, ne informano il richiedente e lo comunicano all'autorità disponente. Se questa non emana il provvedimento confermativo motivato entro trenta giorni dal ricevimento della comunicazione del difensore civico o della Commissione, l'accesso è consentito. Qualora il </w:t>
      </w:r>
      <w:proofErr w:type="gramStart"/>
      <w:r>
        <w:rPr>
          <w:rFonts w:ascii="Lato-Regular" w:hAnsi="Lato-Regular" w:cs="Lato-Regular"/>
          <w:color w:val="0B0B0D"/>
          <w:sz w:val="30"/>
          <w:szCs w:val="30"/>
        </w:rPr>
        <w:t>richiedente l'</w:t>
      </w:r>
      <w:proofErr w:type="gramEnd"/>
      <w:r>
        <w:rPr>
          <w:rFonts w:ascii="Lato-Regular" w:hAnsi="Lato-Regular" w:cs="Lato-Regular"/>
          <w:color w:val="0B0B0D"/>
          <w:sz w:val="30"/>
          <w:szCs w:val="30"/>
        </w:rPr>
        <w:t xml:space="preserve">accesso si sia rivolto al difensore civico o alla Commissione, il termine di cui al comma 5 decorre dalla data di ricevimento, da parte del richiedente, dell'esito della sua istanza al difensore civico o alla Commissione stessa. Se l'accesso è negato o differito per motivi inerenti ai dati personali che si riferiscono a soggetti terzi, la Commissione provvede, sentito il Garante per la protezione dei dati personali, </w:t>
      </w:r>
      <w:proofErr w:type="gramStart"/>
      <w:r>
        <w:rPr>
          <w:rFonts w:ascii="Lato-Regular" w:hAnsi="Lato-Regular" w:cs="Lato-Regular"/>
          <w:color w:val="0B0B0D"/>
          <w:sz w:val="30"/>
          <w:szCs w:val="30"/>
        </w:rPr>
        <w:t>il quale</w:t>
      </w:r>
      <w:proofErr w:type="gramEnd"/>
      <w:r>
        <w:rPr>
          <w:rFonts w:ascii="Lato-Regular" w:hAnsi="Lato-Regular" w:cs="Lato-Regular"/>
          <w:color w:val="0B0B0D"/>
          <w:sz w:val="30"/>
          <w:szCs w:val="30"/>
        </w:rPr>
        <w:t xml:space="preserve"> si pronuncia entro il termine di dieci giorni dalla richiesta, decorso inutilmente il quale il parere si intende reso. Qualora un </w:t>
      </w:r>
      <w:r>
        <w:rPr>
          <w:rFonts w:ascii="Lato-Regular" w:hAnsi="Lato-Regular" w:cs="Lato-Regular"/>
          <w:color w:val="0B0B0D"/>
          <w:sz w:val="30"/>
          <w:szCs w:val="30"/>
        </w:rPr>
        <w:lastRenderedPageBreak/>
        <w:t xml:space="preserve">procedimento di cui alla sezione III del capo I del titolo I della parte III del decreto legislativo 30 giugno 2003, n. 196, o di cui agli articoli 154, 157, 158, 159 e 160 del medesimo decreto legislativo n. 196 del 2003, relativo al trattamento pubblico di dati personali da parte di una pubblica amministrazione, interessi l'accesso ai documenti amministrativi, il Garante per la protezione dei dati personali </w:t>
      </w:r>
      <w:proofErr w:type="gramStart"/>
      <w:r>
        <w:rPr>
          <w:rFonts w:ascii="Lato-Regular" w:hAnsi="Lato-Regular" w:cs="Lato-Regular"/>
          <w:color w:val="0B0B0D"/>
          <w:sz w:val="30"/>
          <w:szCs w:val="30"/>
        </w:rPr>
        <w:t>chiede</w:t>
      </w:r>
      <w:proofErr w:type="gramEnd"/>
      <w:r>
        <w:rPr>
          <w:rFonts w:ascii="Lato-Regular" w:hAnsi="Lato-Regular" w:cs="Lato-Regular"/>
          <w:color w:val="0B0B0D"/>
          <w:sz w:val="30"/>
          <w:szCs w:val="30"/>
        </w:rPr>
        <w:t xml:space="preserve"> il parere, obbligatorio e non vincolante, della Commissione per l'accesso ai documenti amministrativi. La richiesta di parere sospende il termine per la pronuncia del Garante sino all'acquisizione del parere, e comunque per non oltre quindici giorni. Decorso inutilmente detto termine, il Garante adotta la propria decisione. </w:t>
      </w:r>
      <w:proofErr w:type="gramStart"/>
      <w:r>
        <w:rPr>
          <w:rFonts w:ascii="Lato-Regular" w:hAnsi="Lato-Regular" w:cs="Lato-Regular"/>
          <w:color w:val="0B0B0D"/>
          <w:sz w:val="30"/>
          <w:szCs w:val="30"/>
        </w:rPr>
        <w:t>(</w:t>
      </w:r>
      <w:r>
        <w:rPr>
          <w:rFonts w:ascii="Lato-Regular" w:hAnsi="Lato-Regular" w:cs="Lato-Regular"/>
          <w:color w:val="0B0B0D"/>
          <w:sz w:val="22"/>
          <w:szCs w:val="22"/>
        </w:rPr>
        <w:t>2</w:t>
      </w:r>
      <w:proofErr w:type="gramEnd"/>
      <w:r>
        <w:rPr>
          <w:rFonts w:ascii="Lato-Regular" w:hAnsi="Lato-Regular" w:cs="Lato-Regular"/>
          <w:color w:val="0B0B0D"/>
          <w:sz w:val="30"/>
          <w:szCs w:val="30"/>
        </w:rPr>
        <w:t>)</w:t>
      </w:r>
    </w:p>
    <w:p w14:paraId="1D50C9BE" w14:textId="77777777" w:rsidR="007C33EC" w:rsidRDefault="007C33EC" w:rsidP="007C33EC">
      <w:pPr>
        <w:widowControl w:val="0"/>
        <w:autoSpaceDE w:val="0"/>
        <w:autoSpaceDN w:val="0"/>
        <w:adjustRightInd w:val="0"/>
        <w:rPr>
          <w:rFonts w:ascii="Lato-Regular" w:hAnsi="Lato-Regular" w:cs="Lato-Regular"/>
          <w:color w:val="0B0B0D"/>
          <w:sz w:val="30"/>
          <w:szCs w:val="30"/>
        </w:rPr>
      </w:pPr>
      <w:r>
        <w:rPr>
          <w:rFonts w:ascii="Lato-Regular" w:hAnsi="Lato-Regular" w:cs="Lato-Regular"/>
          <w:color w:val="0B0B0D"/>
          <w:sz w:val="30"/>
          <w:szCs w:val="30"/>
        </w:rPr>
        <w:t xml:space="preserve">5. Le controversie </w:t>
      </w:r>
      <w:proofErr w:type="gramStart"/>
      <w:r>
        <w:rPr>
          <w:rFonts w:ascii="Lato-Regular" w:hAnsi="Lato-Regular" w:cs="Lato-Regular"/>
          <w:color w:val="0B0B0D"/>
          <w:sz w:val="30"/>
          <w:szCs w:val="30"/>
        </w:rPr>
        <w:t>relative all’</w:t>
      </w:r>
      <w:proofErr w:type="gramEnd"/>
      <w:r>
        <w:rPr>
          <w:rFonts w:ascii="Lato-Regular" w:hAnsi="Lato-Regular" w:cs="Lato-Regular"/>
          <w:color w:val="0B0B0D"/>
          <w:sz w:val="30"/>
          <w:szCs w:val="30"/>
        </w:rPr>
        <w:t>accesso ai documenti amministrativi sono disciplinate dal codice del processo amministrativo. (</w:t>
      </w:r>
      <w:r>
        <w:rPr>
          <w:rFonts w:ascii="Lato-Regular" w:hAnsi="Lato-Regular" w:cs="Lato-Regular"/>
          <w:color w:val="0B0B0D"/>
          <w:sz w:val="22"/>
          <w:szCs w:val="22"/>
        </w:rPr>
        <w:t>3</w:t>
      </w:r>
      <w:r>
        <w:rPr>
          <w:rFonts w:ascii="Lato-Regular" w:hAnsi="Lato-Regular" w:cs="Lato-Regular"/>
          <w:color w:val="0B0B0D"/>
          <w:sz w:val="30"/>
          <w:szCs w:val="30"/>
        </w:rPr>
        <w:t>)</w:t>
      </w:r>
    </w:p>
    <w:p w14:paraId="3F582D3B" w14:textId="77777777" w:rsidR="007C33EC" w:rsidRDefault="007C33EC" w:rsidP="007C33EC">
      <w:pPr>
        <w:widowControl w:val="0"/>
        <w:autoSpaceDE w:val="0"/>
        <w:autoSpaceDN w:val="0"/>
        <w:adjustRightInd w:val="0"/>
        <w:rPr>
          <w:rFonts w:ascii="Lato-Regular" w:hAnsi="Lato-Regular" w:cs="Lato-Regular"/>
          <w:color w:val="0B0B0D"/>
          <w:sz w:val="30"/>
          <w:szCs w:val="30"/>
        </w:rPr>
      </w:pPr>
      <w:r>
        <w:rPr>
          <w:rFonts w:ascii="Lato-Regular" w:hAnsi="Lato-Regular" w:cs="Lato-Regular"/>
          <w:color w:val="0B0B0D"/>
          <w:sz w:val="30"/>
          <w:szCs w:val="30"/>
        </w:rPr>
        <w:t xml:space="preserve">5-bis. </w:t>
      </w:r>
      <w:proofErr w:type="gramStart"/>
      <w:r>
        <w:rPr>
          <w:rFonts w:ascii="Lato-Regular" w:hAnsi="Lato-Regular" w:cs="Lato-Regular"/>
          <w:color w:val="0B0B0D"/>
          <w:sz w:val="30"/>
          <w:szCs w:val="30"/>
        </w:rPr>
        <w:t>(.</w:t>
      </w:r>
      <w:proofErr w:type="gramEnd"/>
      <w:r>
        <w:rPr>
          <w:rFonts w:ascii="Lato-Regular" w:hAnsi="Lato-Regular" w:cs="Lato-Regular"/>
          <w:color w:val="0B0B0D"/>
          <w:sz w:val="30"/>
          <w:szCs w:val="30"/>
        </w:rPr>
        <w:t>..) (</w:t>
      </w:r>
      <w:r>
        <w:rPr>
          <w:rFonts w:ascii="Lato-Regular" w:hAnsi="Lato-Regular" w:cs="Lato-Regular"/>
          <w:color w:val="0B0B0D"/>
          <w:sz w:val="22"/>
          <w:szCs w:val="22"/>
        </w:rPr>
        <w:t>4</w:t>
      </w:r>
      <w:r>
        <w:rPr>
          <w:rFonts w:ascii="Lato-Regular" w:hAnsi="Lato-Regular" w:cs="Lato-Regular"/>
          <w:color w:val="0B0B0D"/>
          <w:sz w:val="30"/>
          <w:szCs w:val="30"/>
        </w:rPr>
        <w:t>).</w:t>
      </w:r>
    </w:p>
    <w:p w14:paraId="34CBF48B" w14:textId="77777777" w:rsidR="007C33EC" w:rsidRDefault="007C33EC" w:rsidP="007C33EC">
      <w:pPr>
        <w:widowControl w:val="0"/>
        <w:autoSpaceDE w:val="0"/>
        <w:autoSpaceDN w:val="0"/>
        <w:adjustRightInd w:val="0"/>
        <w:rPr>
          <w:rFonts w:ascii="Lato-Regular" w:hAnsi="Lato-Regular" w:cs="Lato-Regular"/>
          <w:color w:val="0B0B0D"/>
          <w:sz w:val="30"/>
          <w:szCs w:val="30"/>
        </w:rPr>
      </w:pPr>
      <w:r>
        <w:rPr>
          <w:rFonts w:ascii="Lato-Regular" w:hAnsi="Lato-Regular" w:cs="Lato-Regular"/>
          <w:color w:val="0B0B0D"/>
          <w:sz w:val="30"/>
          <w:szCs w:val="30"/>
        </w:rPr>
        <w:t>6. (...) (</w:t>
      </w:r>
      <w:r>
        <w:rPr>
          <w:rFonts w:ascii="Lato-Regular" w:hAnsi="Lato-Regular" w:cs="Lato-Regular"/>
          <w:color w:val="0B0B0D"/>
          <w:sz w:val="22"/>
          <w:szCs w:val="22"/>
        </w:rPr>
        <w:t>4</w:t>
      </w:r>
      <w:r>
        <w:rPr>
          <w:rFonts w:ascii="Lato-Regular" w:hAnsi="Lato-Regular" w:cs="Lato-Regular"/>
          <w:color w:val="0B0B0D"/>
          <w:sz w:val="30"/>
          <w:szCs w:val="30"/>
        </w:rPr>
        <w:t>).</w:t>
      </w:r>
    </w:p>
    <w:p w14:paraId="538914F1" w14:textId="77777777" w:rsidR="007C33EC" w:rsidRDefault="007C33EC" w:rsidP="007C33EC">
      <w:pPr>
        <w:widowControl w:val="0"/>
        <w:autoSpaceDE w:val="0"/>
        <w:autoSpaceDN w:val="0"/>
        <w:adjustRightInd w:val="0"/>
        <w:rPr>
          <w:rFonts w:ascii="Lato-Regular" w:hAnsi="Lato-Regular" w:cs="Lato-Regular"/>
          <w:color w:val="0B0B0D"/>
          <w:sz w:val="30"/>
          <w:szCs w:val="30"/>
        </w:rPr>
      </w:pPr>
    </w:p>
    <w:p w14:paraId="0F71569C" w14:textId="77777777" w:rsidR="007C33EC" w:rsidRDefault="007C33EC" w:rsidP="007C33EC">
      <w:pPr>
        <w:widowControl w:val="0"/>
        <w:autoSpaceDE w:val="0"/>
        <w:autoSpaceDN w:val="0"/>
        <w:adjustRightInd w:val="0"/>
        <w:rPr>
          <w:rFonts w:ascii="Lato-Regular" w:hAnsi="Lato-Regular" w:cs="Lato-Regular"/>
          <w:color w:val="0B0B0D"/>
          <w:sz w:val="30"/>
          <w:szCs w:val="30"/>
        </w:rPr>
      </w:pPr>
      <w:proofErr w:type="gramStart"/>
      <w:r>
        <w:rPr>
          <w:rFonts w:ascii="Lato-Regular" w:hAnsi="Lato-Regular" w:cs="Lato-Regular"/>
          <w:color w:val="0B0B0D"/>
          <w:sz w:val="30"/>
          <w:szCs w:val="30"/>
        </w:rPr>
        <w:t>(1</w:t>
      </w:r>
      <w:proofErr w:type="gramEnd"/>
      <w:r>
        <w:rPr>
          <w:rFonts w:ascii="Lato-Regular" w:hAnsi="Lato-Regular" w:cs="Lato-Regular"/>
          <w:color w:val="0B0B0D"/>
          <w:sz w:val="30"/>
          <w:szCs w:val="30"/>
        </w:rPr>
        <w:t xml:space="preserve">) Rubrica aggiunta dall'art. 21, </w:t>
      </w:r>
      <w:hyperlink r:id="rId12" w:history="1">
        <w:r>
          <w:rPr>
            <w:rFonts w:ascii="Lato-Regular" w:hAnsi="Lato-Regular" w:cs="Lato-Regular"/>
            <w:color w:val="0B588C"/>
            <w:sz w:val="30"/>
            <w:szCs w:val="30"/>
          </w:rPr>
          <w:t>L. 11 febbraio 2005, n. 15</w:t>
        </w:r>
      </w:hyperlink>
      <w:r>
        <w:rPr>
          <w:rFonts w:ascii="Lato-Regular" w:hAnsi="Lato-Regular" w:cs="Lato-Regular"/>
          <w:color w:val="0B0B0D"/>
          <w:sz w:val="30"/>
          <w:szCs w:val="30"/>
        </w:rPr>
        <w:t>.</w:t>
      </w:r>
    </w:p>
    <w:p w14:paraId="0A14578C" w14:textId="77777777" w:rsidR="007C33EC" w:rsidRDefault="007C33EC" w:rsidP="007C33EC">
      <w:pPr>
        <w:widowControl w:val="0"/>
        <w:autoSpaceDE w:val="0"/>
        <w:autoSpaceDN w:val="0"/>
        <w:adjustRightInd w:val="0"/>
        <w:rPr>
          <w:rFonts w:ascii="Lato-Regular" w:hAnsi="Lato-Regular" w:cs="Lato-Regular"/>
          <w:color w:val="0B0B0D"/>
          <w:sz w:val="30"/>
          <w:szCs w:val="30"/>
        </w:rPr>
      </w:pPr>
      <w:proofErr w:type="gramStart"/>
      <w:r>
        <w:rPr>
          <w:rFonts w:ascii="Lato-Regular" w:hAnsi="Lato-Regular" w:cs="Lato-Regular"/>
          <w:color w:val="0B0B0D"/>
          <w:sz w:val="30"/>
          <w:szCs w:val="30"/>
        </w:rPr>
        <w:t>(2</w:t>
      </w:r>
      <w:proofErr w:type="gramEnd"/>
      <w:r>
        <w:rPr>
          <w:rFonts w:ascii="Lato-Regular" w:hAnsi="Lato-Regular" w:cs="Lato-Regular"/>
          <w:color w:val="0B0B0D"/>
          <w:sz w:val="30"/>
          <w:szCs w:val="30"/>
        </w:rPr>
        <w:t xml:space="preserve">) Comma prima sostituito dall'art. 15, </w:t>
      </w:r>
      <w:hyperlink r:id="rId13" w:history="1">
        <w:r>
          <w:rPr>
            <w:rFonts w:ascii="Lato-Regular" w:hAnsi="Lato-Regular" w:cs="Lato-Regular"/>
            <w:color w:val="0B588C"/>
            <w:sz w:val="30"/>
            <w:szCs w:val="30"/>
          </w:rPr>
          <w:t>L. 24 novembre 2000</w:t>
        </w:r>
      </w:hyperlink>
      <w:r>
        <w:rPr>
          <w:rFonts w:ascii="Lato-Regular" w:hAnsi="Lato-Regular" w:cs="Lato-Regular"/>
          <w:color w:val="0B0B0D"/>
          <w:sz w:val="30"/>
          <w:szCs w:val="30"/>
        </w:rPr>
        <w:t xml:space="preserve">, n. 340 e dall'art. 17, </w:t>
      </w:r>
      <w:hyperlink r:id="rId14" w:history="1">
        <w:r>
          <w:rPr>
            <w:rFonts w:ascii="Lato-Regular" w:hAnsi="Lato-Regular" w:cs="Lato-Regular"/>
            <w:color w:val="0B588C"/>
            <w:sz w:val="30"/>
            <w:szCs w:val="30"/>
          </w:rPr>
          <w:t>L. 11 febbraio 2005, n. 15</w:t>
        </w:r>
      </w:hyperlink>
      <w:r>
        <w:rPr>
          <w:rFonts w:ascii="Lato-Regular" w:hAnsi="Lato-Regular" w:cs="Lato-Regular"/>
          <w:color w:val="0B0B0D"/>
          <w:sz w:val="30"/>
          <w:szCs w:val="30"/>
        </w:rPr>
        <w:t>.</w:t>
      </w:r>
    </w:p>
    <w:p w14:paraId="496F442A" w14:textId="77777777" w:rsidR="007C33EC" w:rsidRDefault="007C33EC" w:rsidP="007C33EC">
      <w:pPr>
        <w:widowControl w:val="0"/>
        <w:autoSpaceDE w:val="0"/>
        <w:autoSpaceDN w:val="0"/>
        <w:adjustRightInd w:val="0"/>
        <w:rPr>
          <w:rFonts w:ascii="Lato-Regular" w:hAnsi="Lato-Regular" w:cs="Lato-Regular"/>
          <w:color w:val="0B0B0D"/>
          <w:sz w:val="30"/>
          <w:szCs w:val="30"/>
        </w:rPr>
      </w:pPr>
      <w:proofErr w:type="gramStart"/>
      <w:r>
        <w:rPr>
          <w:rFonts w:ascii="Lato-Regular" w:hAnsi="Lato-Regular" w:cs="Lato-Regular"/>
          <w:color w:val="0B0B0D"/>
          <w:sz w:val="30"/>
          <w:szCs w:val="30"/>
        </w:rPr>
        <w:t>(3</w:t>
      </w:r>
      <w:proofErr w:type="gramEnd"/>
      <w:r>
        <w:rPr>
          <w:rFonts w:ascii="Lato-Regular" w:hAnsi="Lato-Regular" w:cs="Lato-Regular"/>
          <w:color w:val="0B0B0D"/>
          <w:sz w:val="30"/>
          <w:szCs w:val="30"/>
        </w:rPr>
        <w:t>) Comma così modificato dall'</w:t>
      </w:r>
      <w:proofErr w:type="spellStart"/>
      <w:r>
        <w:rPr>
          <w:rFonts w:ascii="Lato-Regular" w:hAnsi="Lato-Regular" w:cs="Lato-Regular"/>
          <w:color w:val="0B0B0D"/>
          <w:sz w:val="30"/>
          <w:szCs w:val="30"/>
        </w:rPr>
        <w:t>all</w:t>
      </w:r>
      <w:proofErr w:type="spellEnd"/>
      <w:r>
        <w:rPr>
          <w:rFonts w:ascii="Lato-Regular" w:hAnsi="Lato-Regular" w:cs="Lato-Regular"/>
          <w:color w:val="0B0B0D"/>
          <w:sz w:val="30"/>
          <w:szCs w:val="30"/>
        </w:rPr>
        <w:t xml:space="preserve">. 4, art. 3, co. 2, </w:t>
      </w:r>
      <w:proofErr w:type="spellStart"/>
      <w:r>
        <w:rPr>
          <w:rFonts w:ascii="Lato-Regular" w:hAnsi="Lato-Regular" w:cs="Lato-Regular"/>
          <w:color w:val="0B0B0D"/>
          <w:sz w:val="30"/>
          <w:szCs w:val="30"/>
        </w:rPr>
        <w:t>lett</w:t>
      </w:r>
      <w:proofErr w:type="spellEnd"/>
      <w:r>
        <w:rPr>
          <w:rFonts w:ascii="Lato-Regular" w:hAnsi="Lato-Regular" w:cs="Lato-Regular"/>
          <w:color w:val="0B0B0D"/>
          <w:sz w:val="30"/>
          <w:szCs w:val="30"/>
        </w:rPr>
        <w:t xml:space="preserve">. c), </w:t>
      </w:r>
      <w:hyperlink r:id="rId15" w:history="1">
        <w:proofErr w:type="spellStart"/>
        <w:r>
          <w:rPr>
            <w:rFonts w:ascii="Lato-Regular" w:hAnsi="Lato-Regular" w:cs="Lato-Regular"/>
            <w:color w:val="0B588C"/>
            <w:sz w:val="30"/>
            <w:szCs w:val="30"/>
          </w:rPr>
          <w:t>D.Lgs.</w:t>
        </w:r>
        <w:proofErr w:type="spellEnd"/>
        <w:r>
          <w:rPr>
            <w:rFonts w:ascii="Lato-Regular" w:hAnsi="Lato-Regular" w:cs="Lato-Regular"/>
            <w:color w:val="0B588C"/>
            <w:sz w:val="30"/>
            <w:szCs w:val="30"/>
          </w:rPr>
          <w:t xml:space="preserve"> 2 luglio 2010, n. 104</w:t>
        </w:r>
      </w:hyperlink>
      <w:r>
        <w:rPr>
          <w:rFonts w:ascii="Lato-Regular" w:hAnsi="Lato-Regular" w:cs="Lato-Regular"/>
          <w:color w:val="0B0B0D"/>
          <w:sz w:val="30"/>
          <w:szCs w:val="30"/>
        </w:rPr>
        <w:t>.</w:t>
      </w:r>
    </w:p>
    <w:p w14:paraId="656DD8FE" w14:textId="4C96E2D6" w:rsidR="00B2489C" w:rsidRDefault="007C33EC" w:rsidP="007C33EC">
      <w:pPr>
        <w:jc w:val="both"/>
        <w:rPr>
          <w:rFonts w:ascii="Lato-Regular" w:hAnsi="Lato-Regular" w:cs="Lato-Regular"/>
          <w:color w:val="0B0B0D"/>
          <w:sz w:val="30"/>
          <w:szCs w:val="30"/>
        </w:rPr>
      </w:pPr>
      <w:proofErr w:type="gramStart"/>
      <w:r>
        <w:rPr>
          <w:rFonts w:ascii="Lato-Regular" w:hAnsi="Lato-Regular" w:cs="Lato-Regular"/>
          <w:color w:val="0B0B0D"/>
          <w:sz w:val="30"/>
          <w:szCs w:val="30"/>
        </w:rPr>
        <w:t>(4</w:t>
      </w:r>
      <w:proofErr w:type="gramEnd"/>
      <w:r>
        <w:rPr>
          <w:rFonts w:ascii="Lato-Regular" w:hAnsi="Lato-Regular" w:cs="Lato-Regular"/>
          <w:color w:val="0B0B0D"/>
          <w:sz w:val="30"/>
          <w:szCs w:val="30"/>
        </w:rPr>
        <w:t>) I commi che recitavano: "</w:t>
      </w:r>
      <w:r>
        <w:rPr>
          <w:rFonts w:ascii="Lato-Italic" w:hAnsi="Lato-Italic" w:cs="Lato-Italic"/>
          <w:i/>
          <w:iCs/>
          <w:color w:val="0B0B0D"/>
          <w:sz w:val="30"/>
          <w:szCs w:val="30"/>
        </w:rPr>
        <w:t>5-bis. Nei giudizi in materia di accesso, le parti possono stare in giudizio personalmente senza l'assistenza del difensore. L'amministrazione può essere rappresentata e difesa da un proprio dipendente, purché in possesso della qualifica di dirigente, autorizzato dal rappresentante legale dell'ente. 6. Il giudice amministrativo, sussistendone i presupposti, ordina l'esibizione dei documenti richiesti.</w:t>
      </w:r>
      <w:r>
        <w:rPr>
          <w:rFonts w:ascii="Lato-Regular" w:hAnsi="Lato-Regular" w:cs="Lato-Regular"/>
          <w:color w:val="0B0B0D"/>
          <w:sz w:val="30"/>
          <w:szCs w:val="30"/>
        </w:rPr>
        <w:t>" sono stati abrogati dall'</w:t>
      </w:r>
      <w:proofErr w:type="spellStart"/>
      <w:r>
        <w:rPr>
          <w:rFonts w:ascii="Lato-Regular" w:hAnsi="Lato-Regular" w:cs="Lato-Regular"/>
          <w:color w:val="0B0B0D"/>
          <w:sz w:val="30"/>
          <w:szCs w:val="30"/>
        </w:rPr>
        <w:t>all</w:t>
      </w:r>
      <w:proofErr w:type="spellEnd"/>
      <w:r>
        <w:rPr>
          <w:rFonts w:ascii="Lato-Regular" w:hAnsi="Lato-Regular" w:cs="Lato-Regular"/>
          <w:color w:val="0B0B0D"/>
          <w:sz w:val="30"/>
          <w:szCs w:val="30"/>
        </w:rPr>
        <w:t xml:space="preserve">. </w:t>
      </w:r>
      <w:proofErr w:type="gramStart"/>
      <w:r>
        <w:rPr>
          <w:rFonts w:ascii="Lato-Regular" w:hAnsi="Lato-Regular" w:cs="Lato-Regular"/>
          <w:color w:val="0B0B0D"/>
          <w:sz w:val="30"/>
          <w:szCs w:val="30"/>
        </w:rPr>
        <w:t>4</w:t>
      </w:r>
      <w:proofErr w:type="gramEnd"/>
      <w:r>
        <w:rPr>
          <w:rFonts w:ascii="Lato-Regular" w:hAnsi="Lato-Regular" w:cs="Lato-Regular"/>
          <w:color w:val="0B0B0D"/>
          <w:sz w:val="30"/>
          <w:szCs w:val="30"/>
        </w:rPr>
        <w:t xml:space="preserve">, art. 4, co. 1 n. 14), </w:t>
      </w:r>
      <w:hyperlink r:id="rId16" w:history="1">
        <w:proofErr w:type="spellStart"/>
        <w:r>
          <w:rPr>
            <w:rFonts w:ascii="Lato-Regular" w:hAnsi="Lato-Regular" w:cs="Lato-Regular"/>
            <w:color w:val="0B588C"/>
            <w:sz w:val="30"/>
            <w:szCs w:val="30"/>
          </w:rPr>
          <w:t>D.Lgs.</w:t>
        </w:r>
        <w:proofErr w:type="spellEnd"/>
        <w:r>
          <w:rPr>
            <w:rFonts w:ascii="Lato-Regular" w:hAnsi="Lato-Regular" w:cs="Lato-Regular"/>
            <w:color w:val="0B588C"/>
            <w:sz w:val="30"/>
            <w:szCs w:val="30"/>
          </w:rPr>
          <w:t xml:space="preserve"> 2 luglio 2010, n. 104</w:t>
        </w:r>
      </w:hyperlink>
      <w:r>
        <w:rPr>
          <w:rFonts w:ascii="Lato-Regular" w:hAnsi="Lato-Regular" w:cs="Lato-Regular"/>
          <w:color w:val="0B0B0D"/>
          <w:sz w:val="30"/>
          <w:szCs w:val="30"/>
        </w:rPr>
        <w:t>.</w:t>
      </w:r>
      <w:bookmarkStart w:id="0" w:name="_GoBack"/>
      <w:bookmarkEnd w:id="0"/>
    </w:p>
    <w:p w14:paraId="5CD62B53" w14:textId="77777777" w:rsidR="00115D4B" w:rsidRDefault="00115D4B" w:rsidP="007C33EC">
      <w:pPr>
        <w:jc w:val="both"/>
        <w:rPr>
          <w:rFonts w:ascii="Lato-Regular" w:hAnsi="Lato-Regular" w:cs="Lato-Regular"/>
          <w:color w:val="0B0B0D"/>
          <w:sz w:val="30"/>
          <w:szCs w:val="30"/>
        </w:rPr>
      </w:pPr>
    </w:p>
    <w:p w14:paraId="1F48F342" w14:textId="77777777" w:rsidR="00115D4B" w:rsidRPr="00F824FE" w:rsidRDefault="00115D4B" w:rsidP="007C33EC">
      <w:pPr>
        <w:jc w:val="both"/>
        <w:rPr>
          <w:sz w:val="32"/>
          <w:szCs w:val="32"/>
        </w:rPr>
      </w:pPr>
    </w:p>
    <w:sectPr w:rsidR="00115D4B" w:rsidRPr="00F824FE" w:rsidSect="001B5BBD">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w:panose1 w:val="02000500000000000000"/>
    <w:charset w:val="00"/>
    <w:family w:val="auto"/>
    <w:pitch w:val="variable"/>
    <w:sig w:usb0="00000003" w:usb1="00000000" w:usb2="00000000" w:usb3="00000000" w:csb0="00000001" w:csb1="00000000"/>
  </w:font>
  <w:font w:name="Lato-Black">
    <w:altName w:val="Cambria"/>
    <w:panose1 w:val="00000000000000000000"/>
    <w:charset w:val="00"/>
    <w:family w:val="auto"/>
    <w:notTrueType/>
    <w:pitch w:val="default"/>
    <w:sig w:usb0="00000003" w:usb1="00000000" w:usb2="00000000" w:usb3="00000000" w:csb0="00000001" w:csb1="00000000"/>
  </w:font>
  <w:font w:name="Lato-Regular">
    <w:altName w:val="Cambria"/>
    <w:panose1 w:val="00000000000000000000"/>
    <w:charset w:val="00"/>
    <w:family w:val="auto"/>
    <w:notTrueType/>
    <w:pitch w:val="default"/>
    <w:sig w:usb0="00000003" w:usb1="00000000" w:usb2="00000000" w:usb3="00000000" w:csb0="00000001" w:csb1="00000000"/>
  </w:font>
  <w:font w:name="Lato-Italic">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76EAD"/>
    <w:multiLevelType w:val="hybridMultilevel"/>
    <w:tmpl w:val="A4D27BD8"/>
    <w:lvl w:ilvl="0" w:tplc="F328F17C">
      <w:start w:val="1"/>
      <w:numFmt w:val="decimal"/>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4FE"/>
    <w:rsid w:val="00115D4B"/>
    <w:rsid w:val="001B5BBD"/>
    <w:rsid w:val="002533C6"/>
    <w:rsid w:val="0043539F"/>
    <w:rsid w:val="007C33EC"/>
    <w:rsid w:val="007F2007"/>
    <w:rsid w:val="00A12236"/>
    <w:rsid w:val="00B2489C"/>
    <w:rsid w:val="00CE6830"/>
    <w:rsid w:val="00F824F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9FE25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C33E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C33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cm.altalex.com/sitecore/shell/Controls/Rich%20Text%20Editor//documents/leggi/2007/08/20/mini-riforma-delle-norme-generali-concernenti-l-azione-amministrativa" TargetMode="External"/><Relationship Id="rId12" Type="http://schemas.openxmlformats.org/officeDocument/2006/relationships/hyperlink" Target="http://cm.altalex.com/sitecore/shell/Controls/Rich%20Text%20Editor//documents/leggi/2007/08/20/mini-riforma-delle-norme-generali-concernenti-l-azione-amministrativa" TargetMode="External"/><Relationship Id="rId13" Type="http://schemas.openxmlformats.org/officeDocument/2006/relationships/hyperlink" Target="http://cm.altalex.com/sitecore/shell/Controls/Rich%20Text%20Editor//documents/leggi/2002/07/25/legge-di-semplificazione-1999-delegificazione-e-sburocratizzazione" TargetMode="External"/><Relationship Id="rId14" Type="http://schemas.openxmlformats.org/officeDocument/2006/relationships/hyperlink" Target="http://cm.altalex.com/sitecore/shell/Controls/Rich%20Text%20Editor//documents/leggi/2007/08/20/mini-riforma-delle-norme-generali-concernenti-l-azione-amministrativa" TargetMode="External"/><Relationship Id="rId15" Type="http://schemas.openxmlformats.org/officeDocument/2006/relationships/hyperlink" Target="http://cm.altalex.com/sitecore/shell/Controls/Rich%20Text%20Editor//documents/leggi/2011/10/13/il-codice-del-processo-amministrativo-in-gazzetta-ufficiale" TargetMode="External"/><Relationship Id="rId16" Type="http://schemas.openxmlformats.org/officeDocument/2006/relationships/hyperlink" Target="http://cm.altalex.com/sitecore/shell/Controls/Rich%20Text%20Editor//documents/leggi/2011/10/13/il-codice-del-processo-amministrativo-in-gazzetta-ufficiale"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cm.altalex.com/sitecore/shell/Controls/Rich%20Text%20Editor//documents/leggi/2007/08/20/mini-riforma-delle-norme-generali-concernenti-l-azione-amministrativa" TargetMode="External"/><Relationship Id="rId7" Type="http://schemas.openxmlformats.org/officeDocument/2006/relationships/hyperlink" Target="http://cm.altalex.com/sitecore/shell/Controls/Rich%20Text%20Editor//documents/leggi/2007/08/20/mini-riforma-delle-norme-generali-concernenti-l-azione-amministrativa" TargetMode="External"/><Relationship Id="rId8" Type="http://schemas.openxmlformats.org/officeDocument/2006/relationships/hyperlink" Target="http://cm.altalex.com/sitecore/shell/Controls/Rich%20Text%20Editor//documents/leggi/2007/08/20/mini-riforma-delle-norme-generali-concernenti-l-azione-amministrativa" TargetMode="External"/><Relationship Id="rId9" Type="http://schemas.openxmlformats.org/officeDocument/2006/relationships/hyperlink" Target="http://cm.altalex.com/sitecore/shell/Controls/Rich%20Text%20Editor//documents/leggi/2007/08/20/mini-riforma-delle-norme-generali-concernenti-l-azione-amministrativa" TargetMode="External"/><Relationship Id="rId10" Type="http://schemas.openxmlformats.org/officeDocument/2006/relationships/hyperlink" Target="http://cm.altalex.com/sitecore/shell/Controls/Rich%20Text%20Editor//documents/leggi/2012/10/11/collegato-competitivita-in-gazzetta-la-riforma-del-processo-civil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2342</Words>
  <Characters>13353</Characters>
  <Application>Microsoft Macintosh Word</Application>
  <DocSecurity>0</DocSecurity>
  <Lines>111</Lines>
  <Paragraphs>31</Paragraphs>
  <ScaleCrop>false</ScaleCrop>
  <Company/>
  <LinksUpToDate>false</LinksUpToDate>
  <CharactersWithSpaces>15664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dc:creator>
  <cp:keywords/>
  <dc:description/>
  <cp:lastModifiedBy>andrea</cp:lastModifiedBy>
  <cp:revision>12</cp:revision>
  <dcterms:created xsi:type="dcterms:W3CDTF">2015-10-27T11:41:00Z</dcterms:created>
  <dcterms:modified xsi:type="dcterms:W3CDTF">2015-10-27T12:04:00Z</dcterms:modified>
</cp:coreProperties>
</file>